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F68D1" w14:textId="77777777" w:rsidR="008814B2" w:rsidRPr="00D3651D" w:rsidRDefault="008814B2" w:rsidP="008814B2">
      <w:pPr>
        <w:rPr>
          <w:b/>
          <w:bCs/>
          <w:sz w:val="28"/>
          <w:szCs w:val="28"/>
        </w:rPr>
      </w:pPr>
      <w:bookmarkStart w:id="0" w:name="_Hlk184241440"/>
      <w:bookmarkStart w:id="1" w:name="_Hlk169247625"/>
      <w:bookmarkStart w:id="2" w:name="_Hlk169698155"/>
      <w:r w:rsidRPr="00D3651D">
        <w:rPr>
          <w:b/>
          <w:bCs/>
          <w:sz w:val="28"/>
          <w:szCs w:val="28"/>
        </w:rPr>
        <w:t>Demande requérant la rectification de vos données erronées ou le retrait de vos données ne concernant pas votre activité professionnelle et/ou de consigner vos observations écrites éventuelles en sollicitant un accès aux données inscrites dans le registre des professionnels de santé tenu par le ministère de la Santé et de Sécurité sociale</w:t>
      </w:r>
    </w:p>
    <w:bookmarkEnd w:id="0"/>
    <w:p w14:paraId="468516FC" w14:textId="77777777" w:rsidR="008814B2" w:rsidRPr="00D3651D" w:rsidRDefault="008814B2" w:rsidP="008814B2">
      <w:pPr>
        <w:jc w:val="both"/>
      </w:pPr>
      <w:r w:rsidRPr="00D3651D">
        <w:t xml:space="preserve">Vous avez obtenu : </w:t>
      </w:r>
    </w:p>
    <w:p w14:paraId="7ACF9217" w14:textId="0A588D3D" w:rsidR="008814B2" w:rsidRPr="00D3651D" w:rsidRDefault="008814B2" w:rsidP="008814B2">
      <w:pPr>
        <w:pStyle w:val="ListParagraph"/>
        <w:numPr>
          <w:ilvl w:val="0"/>
          <w:numId w:val="6"/>
        </w:numPr>
        <w:jc w:val="both"/>
      </w:pPr>
      <w:r w:rsidRPr="00D3651D">
        <w:t>une autorisation ministérielle d’exercer une profession de santé;</w:t>
      </w:r>
    </w:p>
    <w:p w14:paraId="082486AD" w14:textId="296CBE39" w:rsidR="008814B2" w:rsidRPr="00D3651D" w:rsidRDefault="008814B2" w:rsidP="008814B2">
      <w:pPr>
        <w:pStyle w:val="ListParagraph"/>
        <w:numPr>
          <w:ilvl w:val="0"/>
          <w:numId w:val="6"/>
        </w:numPr>
        <w:jc w:val="both"/>
      </w:pPr>
      <w:r w:rsidRPr="00D3651D">
        <w:t>une autorisation ministérielle d’exercer la médecine, la médecine dentaire ou la médecine vétérinaire;</w:t>
      </w:r>
    </w:p>
    <w:p w14:paraId="7C4F5A4F" w14:textId="1DE07151" w:rsidR="008814B2" w:rsidRPr="00D3651D" w:rsidRDefault="008814B2" w:rsidP="008814B2">
      <w:pPr>
        <w:pStyle w:val="ListParagraph"/>
        <w:numPr>
          <w:ilvl w:val="0"/>
          <w:numId w:val="6"/>
        </w:numPr>
        <w:jc w:val="both"/>
      </w:pPr>
      <w:r w:rsidRPr="00D3651D">
        <w:t>une autorisation ministérielle d’exercer la profession de pharmacien ;</w:t>
      </w:r>
    </w:p>
    <w:p w14:paraId="0B488323" w14:textId="6250B71A" w:rsidR="008814B2" w:rsidRPr="00D3651D" w:rsidRDefault="008814B2" w:rsidP="008814B2">
      <w:pPr>
        <w:pStyle w:val="ListParagraph"/>
        <w:numPr>
          <w:ilvl w:val="0"/>
          <w:numId w:val="6"/>
        </w:numPr>
        <w:jc w:val="both"/>
      </w:pPr>
      <w:r w:rsidRPr="00D3651D">
        <w:t>une autorisation ministérielle d’exercer la profession de psychothérapeute;</w:t>
      </w:r>
    </w:p>
    <w:p w14:paraId="77DB81B2" w14:textId="77777777" w:rsidR="008814B2" w:rsidRPr="00D3651D" w:rsidRDefault="008814B2" w:rsidP="008814B2">
      <w:pPr>
        <w:pStyle w:val="ListParagraph"/>
        <w:numPr>
          <w:ilvl w:val="0"/>
          <w:numId w:val="6"/>
        </w:numPr>
        <w:jc w:val="both"/>
      </w:pPr>
      <w:r w:rsidRPr="00D3651D">
        <w:t>une autorisation ministérielle temporaire de remplacement en tant que médecin ou médecin-dentiste en voie de spécialisation ;</w:t>
      </w:r>
    </w:p>
    <w:p w14:paraId="3B0B7B68" w14:textId="77777777" w:rsidR="008814B2" w:rsidRPr="00D3651D" w:rsidRDefault="008814B2" w:rsidP="008814B2">
      <w:pPr>
        <w:pStyle w:val="ListParagraph"/>
        <w:numPr>
          <w:ilvl w:val="0"/>
          <w:numId w:val="6"/>
        </w:numPr>
        <w:jc w:val="both"/>
      </w:pPr>
      <w:r w:rsidRPr="00D3651D">
        <w:t>une autorisation ministérielle d’exercer la fonction de responsable d’un laboratoire d’analyses médicales ;</w:t>
      </w:r>
    </w:p>
    <w:p w14:paraId="428A146E" w14:textId="77777777" w:rsidR="008814B2" w:rsidRPr="00D3651D" w:rsidRDefault="008814B2" w:rsidP="008814B2">
      <w:pPr>
        <w:pStyle w:val="ListParagraph"/>
        <w:numPr>
          <w:ilvl w:val="0"/>
          <w:numId w:val="6"/>
        </w:numPr>
        <w:jc w:val="both"/>
      </w:pPr>
      <w:r w:rsidRPr="00D3651D">
        <w:t>une autorisation ministérielle d’exercer la fonction de médecin du travail</w:t>
      </w:r>
      <w:r>
        <w:t xml:space="preserve"> </w:t>
      </w:r>
      <w:r w:rsidRPr="00D3651D">
        <w:t>;</w:t>
      </w:r>
    </w:p>
    <w:p w14:paraId="463E9D06" w14:textId="04E5A7E4" w:rsidR="008814B2" w:rsidRPr="00D3651D" w:rsidRDefault="008814B2" w:rsidP="008814B2">
      <w:pPr>
        <w:jc w:val="both"/>
      </w:pPr>
      <w:r w:rsidRPr="00D3651D">
        <w:t>conformément aux dispositions légales applicables et vous êtes d’office inscrits au registre des professionnels de santé central regroupant vos informations administratives et disciplinaires tenu par le ministère de la Santé et de la Sécurité sociale</w:t>
      </w:r>
      <w:r w:rsidR="00A37B92" w:rsidRPr="00A37B92">
        <w:rPr>
          <w:rFonts w:ascii="Segoe UI" w:hAnsi="Segoe UI" w:cs="Segoe UI"/>
          <w:sz w:val="18"/>
          <w:szCs w:val="18"/>
        </w:rPr>
        <w:t xml:space="preserve"> </w:t>
      </w:r>
      <w:r w:rsidR="00A37B92" w:rsidRPr="00A37B92">
        <w:t>et hébergé auprès du CTIE</w:t>
      </w:r>
      <w:r w:rsidRPr="00D3651D">
        <w:t xml:space="preserve">. </w:t>
      </w:r>
    </w:p>
    <w:p w14:paraId="6B1AB995" w14:textId="5C0EFEDC" w:rsidR="008814B2" w:rsidRDefault="008814B2" w:rsidP="008814B2">
      <w:pPr>
        <w:jc w:val="both"/>
      </w:pPr>
      <w:r w:rsidRPr="00D3651D">
        <w:t xml:space="preserve">Plus particulièrement, et sous peine de sanction disciplinaire, vous êtes tenus d’informer le ministère de la Santé et de la Sécurité sociale endéans un mois de tout changement intervenu </w:t>
      </w:r>
      <w:r w:rsidRPr="008814B2">
        <w:t xml:space="preserve">dans le chef des données fournies ou de </w:t>
      </w:r>
      <w:r w:rsidR="00B048AC">
        <w:t>votre</w:t>
      </w:r>
      <w:r w:rsidR="00B048AC" w:rsidRPr="008814B2">
        <w:t xml:space="preserve"> </w:t>
      </w:r>
      <w:r w:rsidRPr="008814B2">
        <w:t xml:space="preserve">situation professionnelle. </w:t>
      </w:r>
    </w:p>
    <w:p w14:paraId="311A2917" w14:textId="38C04D34" w:rsidR="008814B2" w:rsidRPr="008814B2" w:rsidRDefault="008814B2" w:rsidP="008814B2">
      <w:pPr>
        <w:jc w:val="both"/>
      </w:pPr>
      <w:r w:rsidRPr="008814B2">
        <w:t>Le formulaire que vous vous apprêtez à compléter et à nous soumettre vous permets de requérir la rectification de vos données erronées ou le retrait de vos données ne concernant pas votre activité professionnelle et/ou de consigner vos observations écrites éventuelles en sollicitant un accès aux données inscrites dans le registre des professionnels de santé tenu par le ministère de la Santé et de Sécurité sociale en application des dispositions légales applicables suivants :</w:t>
      </w:r>
    </w:p>
    <w:p w14:paraId="0B56DD54" w14:textId="63D48FD9" w:rsidR="008814B2" w:rsidRPr="00D3651D" w:rsidRDefault="008814B2" w:rsidP="008814B2">
      <w:pPr>
        <w:pStyle w:val="ListParagraph"/>
        <w:numPr>
          <w:ilvl w:val="0"/>
          <w:numId w:val="4"/>
        </w:numPr>
        <w:jc w:val="both"/>
      </w:pPr>
      <w:r w:rsidRPr="00D3651D">
        <w:t xml:space="preserve">la loi modifiée du 29 avril 1983 concernant l'exercice des professions de médecin, de médecin-dentiste et de médecin-vétérinaire ; </w:t>
      </w:r>
    </w:p>
    <w:p w14:paraId="1E758701" w14:textId="188CD7EC" w:rsidR="008814B2" w:rsidRPr="00D3651D" w:rsidRDefault="008814B2" w:rsidP="008814B2">
      <w:pPr>
        <w:pStyle w:val="ListParagraph"/>
        <w:numPr>
          <w:ilvl w:val="0"/>
          <w:numId w:val="4"/>
        </w:numPr>
        <w:jc w:val="both"/>
      </w:pPr>
      <w:bookmarkStart w:id="3" w:name="_Hlk184242024"/>
      <w:r w:rsidRPr="00D3651D">
        <w:t>la loi modifiée du 26 mars 1992 sur l'exercice et la revalorisation de certaines professions de santé et ses règlements d’exécution ;</w:t>
      </w:r>
    </w:p>
    <w:bookmarkEnd w:id="3"/>
    <w:p w14:paraId="1DC900A4" w14:textId="1F52EE49" w:rsidR="008814B2" w:rsidRPr="00D3651D" w:rsidRDefault="008814B2" w:rsidP="008814B2">
      <w:pPr>
        <w:pStyle w:val="ListParagraph"/>
        <w:numPr>
          <w:ilvl w:val="0"/>
          <w:numId w:val="4"/>
        </w:numPr>
        <w:jc w:val="both"/>
      </w:pPr>
      <w:r w:rsidRPr="00D3651D">
        <w:t>la loi modifiée du 31 juillet 1991 déterminant les conditions d'autorisation d'exercer la profession de pharmacien ;</w:t>
      </w:r>
    </w:p>
    <w:p w14:paraId="432A4DCC" w14:textId="06A8FD8E" w:rsidR="008814B2" w:rsidRPr="00D3651D" w:rsidRDefault="008814B2" w:rsidP="008814B2">
      <w:pPr>
        <w:pStyle w:val="ListParagraph"/>
        <w:numPr>
          <w:ilvl w:val="0"/>
          <w:numId w:val="4"/>
        </w:numPr>
        <w:jc w:val="both"/>
      </w:pPr>
      <w:bookmarkStart w:id="4" w:name="_Hlk184216442"/>
      <w:r w:rsidRPr="00D3651D">
        <w:t>la loi modifiée du 14 juillet 2015 portant création de la profession de psychothérapeute ;</w:t>
      </w:r>
    </w:p>
    <w:bookmarkEnd w:id="4"/>
    <w:p w14:paraId="48F76A1E" w14:textId="667F6018" w:rsidR="008814B2" w:rsidRPr="00D3651D" w:rsidRDefault="008814B2" w:rsidP="008814B2">
      <w:pPr>
        <w:pStyle w:val="ListParagraph"/>
        <w:numPr>
          <w:ilvl w:val="0"/>
          <w:numId w:val="4"/>
        </w:numPr>
        <w:jc w:val="both"/>
      </w:pPr>
      <w:r w:rsidRPr="00D3651D">
        <w:t>la loi modifiée du 16 juillet 1984 relative aux laboratoires d’analyses médicales ;</w:t>
      </w:r>
    </w:p>
    <w:p w14:paraId="56AEE706" w14:textId="06D1188A" w:rsidR="008814B2" w:rsidRPr="00D3651D" w:rsidRDefault="00CF26AE" w:rsidP="008814B2">
      <w:pPr>
        <w:pStyle w:val="ListParagraph"/>
        <w:numPr>
          <w:ilvl w:val="0"/>
          <w:numId w:val="4"/>
        </w:numPr>
        <w:jc w:val="both"/>
      </w:pPr>
      <w:r>
        <w:t>l</w:t>
      </w:r>
      <w:r w:rsidR="008814B2" w:rsidRPr="00D3651D">
        <w:t>es dispositions du Code du Travail</w:t>
      </w:r>
      <w:r>
        <w:t xml:space="preserve"> pour la fonction de médecin du travail</w:t>
      </w:r>
      <w:r w:rsidR="008814B2" w:rsidRPr="00D3651D">
        <w:t>.</w:t>
      </w:r>
    </w:p>
    <w:p w14:paraId="0EE1C120" w14:textId="77777777" w:rsidR="008814B2" w:rsidRPr="00D3651D" w:rsidRDefault="008814B2" w:rsidP="008814B2">
      <w:pPr>
        <w:jc w:val="both"/>
      </w:pPr>
    </w:p>
    <w:p w14:paraId="05BAAA57" w14:textId="77777777" w:rsidR="008814B2" w:rsidRPr="00D3651D" w:rsidRDefault="008814B2" w:rsidP="008814B2">
      <w:pPr>
        <w:jc w:val="both"/>
        <w:rPr>
          <w:sz w:val="28"/>
          <w:szCs w:val="28"/>
        </w:rPr>
      </w:pPr>
      <w:r w:rsidRPr="00D3651D">
        <w:t>Dans le cadre de ce formulaire, vous pouvez requérir la rectification de vos données erronées ou le retrait de vos données ne concernant pas votre activité professionnelle et/ou de consigner vos observations écrites éventuelles relatifs aux données inscrites dans le registre des professionnels de santé et relevant d’une ou plusieurs des catégories de données suivantes :</w:t>
      </w:r>
    </w:p>
    <w:p w14:paraId="65258A8B" w14:textId="4A459142" w:rsidR="008814B2" w:rsidRPr="00D3651D" w:rsidRDefault="008814B2" w:rsidP="008814B2">
      <w:pPr>
        <w:pStyle w:val="ListParagraph"/>
        <w:numPr>
          <w:ilvl w:val="0"/>
          <w:numId w:val="3"/>
        </w:numPr>
        <w:jc w:val="both"/>
      </w:pPr>
      <w:r w:rsidRPr="00D3651D">
        <w:lastRenderedPageBreak/>
        <w:t>données d'identification telles que votre nom et prénom, numéro d'identification nationale le cas échéant, adresses (privée et professionnelle), numéro de téléphone,</w:t>
      </w:r>
      <w:r w:rsidR="00A37B92">
        <w:t xml:space="preserve"> adresse e-mail,</w:t>
      </w:r>
      <w:r w:rsidRPr="00D3651D">
        <w:t xml:space="preserve"> copie lisible d’une pièce d’identité en cours de validité ;</w:t>
      </w:r>
    </w:p>
    <w:p w14:paraId="6C40E683" w14:textId="38F6AD9B" w:rsidR="008814B2" w:rsidRPr="00D3651D" w:rsidRDefault="008814B2" w:rsidP="008814B2">
      <w:pPr>
        <w:pStyle w:val="ListParagraph"/>
        <w:numPr>
          <w:ilvl w:val="0"/>
          <w:numId w:val="2"/>
        </w:numPr>
        <w:jc w:val="both"/>
      </w:pPr>
      <w:r w:rsidRPr="00D3651D">
        <w:t>données relatives à votre profession et vos emplois (postes occupés et lieu(x) d’occupation de votre/vos activité(s) professionnelle(s</w:t>
      </w:r>
      <w:r w:rsidR="00A37B92" w:rsidRPr="00D3651D">
        <w:t>)</w:t>
      </w:r>
      <w:r w:rsidR="00FD0940">
        <w:t>.</w:t>
      </w:r>
      <w:r w:rsidRPr="00D3651D">
        <w:t xml:space="preserve"> </w:t>
      </w:r>
    </w:p>
    <w:p w14:paraId="10D81EA3" w14:textId="77777777" w:rsidR="008814B2" w:rsidRPr="00D3651D" w:rsidRDefault="008814B2" w:rsidP="008814B2">
      <w:pPr>
        <w:jc w:val="both"/>
      </w:pPr>
      <w:r w:rsidRPr="00D3651D">
        <w:t>Ces catégories de données à caractère personnel sont collectées et traitées par le ministère de la Santé et de la Sécurité sociale, sis à L-1433 Luxembourg, 1, rue Charles Darwin, Grand-Duché de Luxembourg, agissant en tant que responsable du traitement, afin de traiter votre demande de rectification sus-désignée, en vertu des dispositions légales suivantes :</w:t>
      </w:r>
    </w:p>
    <w:p w14:paraId="4E1C0E2F" w14:textId="77777777" w:rsidR="008814B2" w:rsidRPr="00D3651D" w:rsidRDefault="008814B2" w:rsidP="008814B2">
      <w:pPr>
        <w:pStyle w:val="ListParagraph"/>
        <w:numPr>
          <w:ilvl w:val="0"/>
          <w:numId w:val="4"/>
        </w:numPr>
        <w:jc w:val="both"/>
      </w:pPr>
      <w:r w:rsidRPr="00D3651D">
        <w:t xml:space="preserve">la loi modifiée du 29 avril 1983 concernant l'exercice des professions de médecin, de médecin-dentiste et de médecin-vétérinaire ; </w:t>
      </w:r>
    </w:p>
    <w:p w14:paraId="2558F90B" w14:textId="77777777" w:rsidR="008814B2" w:rsidRPr="00D3651D" w:rsidRDefault="008814B2" w:rsidP="008814B2">
      <w:pPr>
        <w:pStyle w:val="ListParagraph"/>
        <w:numPr>
          <w:ilvl w:val="0"/>
          <w:numId w:val="4"/>
        </w:numPr>
        <w:jc w:val="both"/>
      </w:pPr>
      <w:bookmarkStart w:id="5" w:name="_Hlk169191352"/>
      <w:r>
        <w:t xml:space="preserve">la </w:t>
      </w:r>
      <w:r w:rsidRPr="00D3651D">
        <w:t xml:space="preserve">loi modifiée du 26 mars 1992 sur l'exercice et la revalorisation de certaines professions de santé </w:t>
      </w:r>
      <w:bookmarkEnd w:id="5"/>
      <w:r w:rsidRPr="00D3651D">
        <w:t>et ses règlements d’exécution ;</w:t>
      </w:r>
    </w:p>
    <w:p w14:paraId="6156D7E9" w14:textId="77777777" w:rsidR="008814B2" w:rsidRPr="00D3651D" w:rsidRDefault="008814B2" w:rsidP="008814B2">
      <w:pPr>
        <w:pStyle w:val="ListParagraph"/>
        <w:numPr>
          <w:ilvl w:val="0"/>
          <w:numId w:val="4"/>
        </w:numPr>
        <w:jc w:val="both"/>
      </w:pPr>
      <w:r>
        <w:t xml:space="preserve">la </w:t>
      </w:r>
      <w:r w:rsidRPr="00D3651D">
        <w:t>loi modifiée du 31 juillet 1991 déterminant les conditions d'autorisation d'exercer la profession de pharmacien ;</w:t>
      </w:r>
    </w:p>
    <w:p w14:paraId="5BA5F955" w14:textId="77777777" w:rsidR="008814B2" w:rsidRPr="00D3651D" w:rsidRDefault="008814B2" w:rsidP="008814B2">
      <w:pPr>
        <w:pStyle w:val="ListParagraph"/>
        <w:numPr>
          <w:ilvl w:val="0"/>
          <w:numId w:val="4"/>
        </w:numPr>
        <w:jc w:val="both"/>
      </w:pPr>
      <w:r w:rsidRPr="00D3651D">
        <w:t>la loi modifiée du 14 juillet 2015 portant création de la profession de psychothérapeute ;</w:t>
      </w:r>
    </w:p>
    <w:p w14:paraId="095B1D1B" w14:textId="77777777" w:rsidR="008814B2" w:rsidRPr="00D3651D" w:rsidRDefault="008814B2" w:rsidP="008814B2">
      <w:pPr>
        <w:pStyle w:val="ListParagraph"/>
        <w:numPr>
          <w:ilvl w:val="0"/>
          <w:numId w:val="4"/>
        </w:numPr>
        <w:jc w:val="both"/>
      </w:pPr>
      <w:r w:rsidRPr="00D3651D">
        <w:t>la loi modifiée du 16 juillet 1984 relative aux laboratoires d’analyses médicales ;</w:t>
      </w:r>
    </w:p>
    <w:p w14:paraId="07784584" w14:textId="77777777" w:rsidR="008814B2" w:rsidRPr="00D3651D" w:rsidRDefault="008814B2" w:rsidP="008814B2">
      <w:pPr>
        <w:pStyle w:val="ListParagraph"/>
        <w:numPr>
          <w:ilvl w:val="0"/>
          <w:numId w:val="4"/>
        </w:numPr>
        <w:jc w:val="both"/>
      </w:pPr>
      <w:r w:rsidRPr="00D3651D">
        <w:t>le Code du Travail.</w:t>
      </w:r>
    </w:p>
    <w:bookmarkEnd w:id="1"/>
    <w:bookmarkEnd w:id="2"/>
    <w:p w14:paraId="2C0F8EFA" w14:textId="77777777" w:rsidR="008814B2" w:rsidRPr="00D3651D" w:rsidRDefault="008814B2" w:rsidP="008814B2">
      <w:pPr>
        <w:jc w:val="both"/>
      </w:pPr>
      <w:r w:rsidRPr="00D3651D">
        <w:t xml:space="preserve">Conformément aux lois précitées, certaines de vos données à caractère personnel peuvent être transférées par le ministère </w:t>
      </w:r>
      <w:bookmarkStart w:id="6" w:name="_Hlk171505262"/>
      <w:r w:rsidRPr="00D3651D">
        <w:t>de la Santé et de la Sécurité sociale</w:t>
      </w:r>
      <w:bookmarkEnd w:id="6"/>
      <w:r w:rsidRPr="00D3651D">
        <w:t>, aux destinataires suivants :</w:t>
      </w:r>
    </w:p>
    <w:p w14:paraId="0957460A" w14:textId="77777777" w:rsidR="008814B2" w:rsidRDefault="008814B2" w:rsidP="008814B2">
      <w:pPr>
        <w:pStyle w:val="ListParagraph"/>
        <w:numPr>
          <w:ilvl w:val="0"/>
          <w:numId w:val="7"/>
        </w:numPr>
        <w:jc w:val="both"/>
      </w:pPr>
      <w:r>
        <w:t>le Collège médical (pour les médecins, médecins-dentistes, pharmaciens, psychothérapeutes) ;</w:t>
      </w:r>
    </w:p>
    <w:p w14:paraId="76EC4DE5" w14:textId="77777777" w:rsidR="008814B2" w:rsidRDefault="008814B2" w:rsidP="008814B2">
      <w:pPr>
        <w:pStyle w:val="ListParagraph"/>
        <w:numPr>
          <w:ilvl w:val="0"/>
          <w:numId w:val="7"/>
        </w:numPr>
        <w:jc w:val="both"/>
      </w:pPr>
      <w:r>
        <w:t>le Collège vétérinaire (pour les médecins-vétérinaires) ;</w:t>
      </w:r>
    </w:p>
    <w:p w14:paraId="40D87487" w14:textId="77777777" w:rsidR="008814B2" w:rsidRDefault="008814B2" w:rsidP="008814B2">
      <w:pPr>
        <w:pStyle w:val="ListParagraph"/>
        <w:numPr>
          <w:ilvl w:val="0"/>
          <w:numId w:val="7"/>
        </w:numPr>
        <w:jc w:val="both"/>
      </w:pPr>
      <w:r>
        <w:t>le Conseil scientifique des psychothérapeutes (pour les psychothérapeutes) ;</w:t>
      </w:r>
    </w:p>
    <w:p w14:paraId="7B6A862A" w14:textId="77777777" w:rsidR="008814B2" w:rsidRDefault="008814B2" w:rsidP="008814B2">
      <w:pPr>
        <w:pStyle w:val="ListParagraph"/>
        <w:numPr>
          <w:ilvl w:val="0"/>
          <w:numId w:val="7"/>
        </w:numPr>
        <w:jc w:val="both"/>
      </w:pPr>
      <w:r>
        <w:t xml:space="preserve">le Conseil supérieur de certaines professions de santé (pour les professions de santé relevant de la modifiée du 26 mars 1992 sur l'exercice et la revalorisation de certaines professions de santé) ; </w:t>
      </w:r>
    </w:p>
    <w:p w14:paraId="52A44AD8" w14:textId="77777777" w:rsidR="008814B2" w:rsidRDefault="008814B2" w:rsidP="008814B2">
      <w:pPr>
        <w:pStyle w:val="ListParagraph"/>
        <w:numPr>
          <w:ilvl w:val="0"/>
          <w:numId w:val="7"/>
        </w:numPr>
        <w:jc w:val="both"/>
      </w:pPr>
      <w:r>
        <w:t>la Commission consultative des laboratoires ;</w:t>
      </w:r>
    </w:p>
    <w:p w14:paraId="690437AA" w14:textId="23069C7E" w:rsidR="008814B2" w:rsidRDefault="008814B2" w:rsidP="008814B2">
      <w:pPr>
        <w:pStyle w:val="ListParagraph"/>
        <w:numPr>
          <w:ilvl w:val="0"/>
          <w:numId w:val="7"/>
        </w:numPr>
        <w:jc w:val="both"/>
      </w:pPr>
      <w:r>
        <w:t>la Direction de la santé dans le cadre de ses missions définies notamment aux points 2 et 3 de l’article 1er de la loi modifiée du 21 novembre 1980 portant organisation de la Direction de la Santé, à savoir, l’étude, la surveillance et l’évaluation de l’état de santé de la population,  l’exécution des mesures de santé publique, y compris les mesures d’urgence nécessaires à la protection de la santé et l’observation des dispositions légales et réglementaires en matière de santé publique ;</w:t>
      </w:r>
    </w:p>
    <w:p w14:paraId="405853F6" w14:textId="77777777" w:rsidR="008814B2" w:rsidRDefault="008814B2" w:rsidP="008814B2">
      <w:pPr>
        <w:pStyle w:val="ListParagraph"/>
        <w:numPr>
          <w:ilvl w:val="0"/>
          <w:numId w:val="7"/>
        </w:numPr>
        <w:jc w:val="both"/>
      </w:pPr>
      <w:r>
        <w:t>l’Administration luxembourgeoise vétérinaire et alimentaire dans le cadre de ses missions définies notamment au point 1 de l’article 2 de la loi du 8 septembre 2022 portant création et organisation de l’Administration luxembourgeoise vétérinaire et alimentaire ;</w:t>
      </w:r>
    </w:p>
    <w:p w14:paraId="46CB73F5" w14:textId="062C5D04" w:rsidR="008814B2" w:rsidRDefault="008814B2" w:rsidP="008814B2">
      <w:pPr>
        <w:pStyle w:val="ListParagraph"/>
        <w:numPr>
          <w:ilvl w:val="0"/>
          <w:numId w:val="7"/>
        </w:numPr>
        <w:jc w:val="both"/>
      </w:pPr>
      <w:r>
        <w:t>l'Agence nationale des informations partagées dans le domaine de la santé dite "Agence e-Santé" (en application du paragraphe 2 de l'article 60ter du Code de la Sécurité sociale);</w:t>
      </w:r>
    </w:p>
    <w:p w14:paraId="365555E4" w14:textId="11F718C4" w:rsidR="008814B2" w:rsidRPr="00D3651D" w:rsidRDefault="008814B2" w:rsidP="008814B2">
      <w:pPr>
        <w:pStyle w:val="ListParagraph"/>
        <w:numPr>
          <w:ilvl w:val="0"/>
          <w:numId w:val="7"/>
        </w:numPr>
        <w:jc w:val="both"/>
      </w:pPr>
      <w:r>
        <w:t xml:space="preserve">le Centre des technologies de l’information de l’État - CTIE (en application de la loi modifiée du 20 avril 2009 portant création du Centre des technologies de l’information de l’Etat et de la loi modifiée du 19 juin 2013 relative à l’identification des personnes physiques, au registre national des personnes physiques, à la carte d’identité, aux </w:t>
      </w:r>
      <w:r>
        <w:lastRenderedPageBreak/>
        <w:t>registres communaux des personnes physiques</w:t>
      </w:r>
      <w:r w:rsidR="00C45429">
        <w:t>)</w:t>
      </w:r>
      <w:r>
        <w:t xml:space="preserve"> </w:t>
      </w:r>
      <w:r w:rsidR="00C45429">
        <w:t>pour l’</w:t>
      </w:r>
      <w:r>
        <w:t>attribution d'un numéro d'identification national dit matricule).</w:t>
      </w:r>
    </w:p>
    <w:p w14:paraId="02CCDC4E" w14:textId="267A47DD" w:rsidR="008814B2" w:rsidRPr="00D3651D" w:rsidRDefault="008814B2" w:rsidP="008814B2">
      <w:pPr>
        <w:jc w:val="both"/>
      </w:pPr>
      <w:bookmarkStart w:id="7" w:name="_Hlk180152051"/>
      <w:r w:rsidRPr="00D3651D">
        <w:t>Vos données sont en principe strictement traitées au sein de l’</w:t>
      </w:r>
      <w:r w:rsidR="00FD0940">
        <w:t>E</w:t>
      </w:r>
      <w:r w:rsidRPr="00D3651D">
        <w:t xml:space="preserve">space économique européen. Elles peuvent être fournies sur demande à toute autorité ou instance habilitées spécifiquement par un autre État membre de l’Union européenne à délivrer ou à recevoir des titres de formations et autres documents ou informations, via </w:t>
      </w:r>
      <w:bookmarkStart w:id="8" w:name="_Hlk180148471"/>
      <w:r w:rsidRPr="00D3651D">
        <w:t>le système d’information mis en place par le Règlement (UE) n°1024/2012 du Parlement européen et du Conseil du 25 octobre 2012 concernant la coopération administration par l’intermédiaire du système d’information du marché intérieur</w:t>
      </w:r>
      <w:bookmarkEnd w:id="8"/>
      <w:r w:rsidRPr="00D3651D">
        <w:t>, à condition que ces échanges d’information se fassent dans la confidentialité et le respect de la législation sur la protection des données à caractère personnel.</w:t>
      </w:r>
    </w:p>
    <w:bookmarkEnd w:id="7"/>
    <w:p w14:paraId="082C52F6" w14:textId="77777777" w:rsidR="008814B2" w:rsidRPr="00D3651D" w:rsidRDefault="008814B2" w:rsidP="008814B2">
      <w:pPr>
        <w:jc w:val="both"/>
      </w:pPr>
      <w:r w:rsidRPr="00D3651D">
        <w:t>Vos données préalablement pseudonymisées ou anonymisées peuvent faire l’objet d’études statistiques menées par le ministère de la Santé et de la Sécurité sociale lui-même ou par une des administrations placées sous sa tutelle.</w:t>
      </w:r>
    </w:p>
    <w:p w14:paraId="27776ACF" w14:textId="77777777" w:rsidR="008814B2" w:rsidRPr="00D3651D" w:rsidRDefault="008814B2" w:rsidP="008814B2">
      <w:pPr>
        <w:jc w:val="both"/>
      </w:pPr>
      <w:bookmarkStart w:id="9" w:name="_Hlk169697617"/>
      <w:r w:rsidRPr="00D3651D">
        <w:t xml:space="preserve">Vous ne pourrez pas vous opposer au traitement de vos données administratives ou professionnelles aux fins de la tenue de ce registre des professionnels de santé. </w:t>
      </w:r>
    </w:p>
    <w:bookmarkEnd w:id="9"/>
    <w:p w14:paraId="2B493D97" w14:textId="09C7AF11" w:rsidR="008814B2" w:rsidRPr="00D3651D" w:rsidRDefault="008814B2" w:rsidP="008814B2">
      <w:pPr>
        <w:jc w:val="both"/>
      </w:pPr>
      <w:r w:rsidRPr="00D3651D">
        <w:t>Les données repris dans le formulaire seront conservées pour une durée de 5 ans. Ces données seront pris</w:t>
      </w:r>
      <w:r w:rsidR="00554646">
        <w:t>es</w:t>
      </w:r>
      <w:r w:rsidRPr="00D3651D">
        <w:t xml:space="preserve"> en compte pour mettre à jour les données inscrites dans le registre des professionnels de santé tenu par le ministère de la Santé et de la Sécurité sociale pour une durée de cent-vingt (120) ans à partir de la date de votre naissance.</w:t>
      </w:r>
    </w:p>
    <w:p w14:paraId="33CC8F81" w14:textId="5F11F14E" w:rsidR="008814B2" w:rsidRPr="00D3651D" w:rsidRDefault="008814B2" w:rsidP="008814B2">
      <w:pPr>
        <w:jc w:val="both"/>
      </w:pPr>
      <w:r w:rsidRPr="00D3651D">
        <w:t xml:space="preserve">Ces durées de conservation susmentionnées s’appliquent sans préjudice d’un éventuel traitement ultérieur pour des finalités compatibles notamment à des fins statistiques ou de recherche scientifique ou à des fins archivistiques dans l'intérêt public (en particulier leur versement et conservation </w:t>
      </w:r>
      <w:r w:rsidR="00B048AC">
        <w:t>aux</w:t>
      </w:r>
      <w:r w:rsidRPr="00D3651D">
        <w:t xml:space="preserve"> Archives nationales</w:t>
      </w:r>
      <w:r w:rsidR="00B048AC">
        <w:t xml:space="preserve"> de Luxembourg</w:t>
      </w:r>
      <w:r w:rsidRPr="00D3651D">
        <w:t xml:space="preserve"> le cas échéant)</w:t>
      </w:r>
      <w:r w:rsidRPr="00D3651D">
        <w:rPr>
          <w:color w:val="FF0000"/>
        </w:rPr>
        <w:t xml:space="preserve"> </w:t>
      </w:r>
      <w:r w:rsidRPr="00D3651D">
        <w:t>ou aux fins d’une procédure judiciaire en cours.</w:t>
      </w:r>
    </w:p>
    <w:p w14:paraId="49AA0830" w14:textId="77777777" w:rsidR="008814B2" w:rsidRPr="00D3651D" w:rsidRDefault="008814B2" w:rsidP="008814B2">
      <w:pPr>
        <w:jc w:val="both"/>
        <w:rPr>
          <w:strike/>
        </w:rPr>
      </w:pPr>
      <w:bookmarkStart w:id="10" w:name="_Hlk169246656"/>
      <w:r w:rsidRPr="00D3651D">
        <w:t xml:space="preserve">Vous disposez des droits prévus par les dispositions du chapitre III (articles 12 à 22) du règlement (UE) 2016/679. </w:t>
      </w:r>
    </w:p>
    <w:p w14:paraId="1B09041A" w14:textId="42282C86" w:rsidR="008814B2" w:rsidRPr="00D3651D" w:rsidRDefault="008814B2" w:rsidP="008814B2">
      <w:pPr>
        <w:jc w:val="both"/>
      </w:pPr>
      <w:bookmarkStart w:id="11" w:name="_Hlk184053489"/>
      <w:r w:rsidRPr="00D3651D">
        <w:t xml:space="preserve">Toute communication écrite relative à une demande d’information concernant une réclamation, ou quant à l’exercice de vos autres droits prévus par les dispositions du règlement (UE) 2016/679, est à adresser à l’attention </w:t>
      </w:r>
      <w:r w:rsidR="008728DC" w:rsidRPr="00D3651D">
        <w:t>de notre Département protection des données du ministère de la Santé et de la Sécurité sociale</w:t>
      </w:r>
      <w:r w:rsidR="00C76AB4">
        <w:t xml:space="preserve"> </w:t>
      </w:r>
      <w:r w:rsidRPr="00D3651D">
        <w:t>:</w:t>
      </w:r>
    </w:p>
    <w:p w14:paraId="43EF0F65" w14:textId="4DD02589" w:rsidR="008814B2" w:rsidRPr="00D3651D" w:rsidRDefault="008814B2" w:rsidP="008814B2">
      <w:pPr>
        <w:pStyle w:val="ListParagraph"/>
        <w:numPr>
          <w:ilvl w:val="0"/>
          <w:numId w:val="1"/>
        </w:numPr>
        <w:jc w:val="both"/>
      </w:pPr>
      <w:bookmarkStart w:id="12" w:name="_Hlk184030565"/>
      <w:r w:rsidRPr="00D3651D">
        <w:t xml:space="preserve">soit par courriel à : dataprotection@mss.etat.lu, </w:t>
      </w:r>
    </w:p>
    <w:p w14:paraId="5BD55C2A" w14:textId="23B0C265" w:rsidR="008728DC" w:rsidRDefault="008814B2" w:rsidP="008728DC">
      <w:pPr>
        <w:pStyle w:val="ListParagraph"/>
        <w:numPr>
          <w:ilvl w:val="0"/>
          <w:numId w:val="1"/>
        </w:numPr>
      </w:pPr>
      <w:r w:rsidRPr="00D3651D">
        <w:t>soit par courrier à l'adresse suivante</w:t>
      </w:r>
      <w:r w:rsidR="008728DC">
        <w:t xml:space="preserve">, </w:t>
      </w:r>
      <w:r w:rsidR="008728DC" w:rsidRPr="00D3651D">
        <w:t>en y adossant une justification de votre identité</w:t>
      </w:r>
      <w:r w:rsidR="008728DC">
        <w:t xml:space="preserve"> </w:t>
      </w:r>
      <w:r w:rsidRPr="00D3651D">
        <w:t xml:space="preserve">: </w:t>
      </w:r>
      <w:r w:rsidR="008728DC">
        <w:br/>
        <w:t>M</w:t>
      </w:r>
      <w:r w:rsidR="00A37B92" w:rsidRPr="00D3651D">
        <w:t>inistère</w:t>
      </w:r>
      <w:r w:rsidRPr="00D3651D">
        <w:t xml:space="preserve"> de la Santé et de la Sécurité sociale </w:t>
      </w:r>
      <w:r w:rsidR="008728DC">
        <w:br/>
      </w:r>
      <w:r w:rsidRPr="00D3651D">
        <w:t xml:space="preserve">Département protection des données  </w:t>
      </w:r>
      <w:r w:rsidR="008728DC">
        <w:br/>
      </w:r>
      <w:r w:rsidRPr="00D3651D">
        <w:t xml:space="preserve">1, rue Charles Darwin L-1433 </w:t>
      </w:r>
      <w:r w:rsidR="008728DC">
        <w:t>Luxembourg</w:t>
      </w:r>
      <w:r w:rsidR="008728DC">
        <w:br/>
      </w:r>
      <w:r w:rsidRPr="00D3651D">
        <w:t xml:space="preserve"> Grand-Duché de </w:t>
      </w:r>
      <w:r w:rsidR="008728DC">
        <w:t>Luxembourg,</w:t>
      </w:r>
      <w:r w:rsidRPr="00D3651D">
        <w:t xml:space="preserve"> </w:t>
      </w:r>
    </w:p>
    <w:p w14:paraId="21A21F7C" w14:textId="4A972E52" w:rsidR="00D7355F" w:rsidRDefault="008814B2" w:rsidP="00F5152E">
      <w:pPr>
        <w:jc w:val="both"/>
      </w:pPr>
      <w:bookmarkStart w:id="13" w:name="_Hlk184216641"/>
      <w:bookmarkEnd w:id="11"/>
      <w:bookmarkEnd w:id="12"/>
      <w:r w:rsidRPr="00594345">
        <w:t xml:space="preserve">Si, après nous avoir contactés, vous estimez que le traitement de vos données effectué par </w:t>
      </w:r>
      <w:r>
        <w:t>le Département Professions de santé</w:t>
      </w:r>
      <w:r w:rsidRPr="00594345">
        <w:t xml:space="preserve"> constitue une violation du règlement (UE) 2016/679 ou que vos droits prévus par ledit règlement ne sont pas respectés, vous pouvez introduire une réclamation auprès d’une autorité de contrôle en matière de protection des données, à savoir au </w:t>
      </w:r>
      <w:r>
        <w:t xml:space="preserve">Grand-Duché de </w:t>
      </w:r>
      <w:r w:rsidRPr="00594345">
        <w:t xml:space="preserve">Luxembourg la Commission </w:t>
      </w:r>
      <w:r w:rsidR="00554646">
        <w:t>n</w:t>
      </w:r>
      <w:r w:rsidRPr="00594345">
        <w:t xml:space="preserve">ationale pour la </w:t>
      </w:r>
      <w:r w:rsidR="00554646">
        <w:t>p</w:t>
      </w:r>
      <w:r w:rsidRPr="00594345">
        <w:t xml:space="preserve">rotection des </w:t>
      </w:r>
      <w:r w:rsidR="00554646">
        <w:t>d</w:t>
      </w:r>
      <w:r w:rsidRPr="00594345">
        <w:t>onnées (CNPD) (https://cnpd.public.lu ; 15, Boulevard du Jazz, L-4370 Belvaux</w:t>
      </w:r>
      <w:r>
        <w:t>, Grand-Duché de Luxembourg </w:t>
      </w:r>
      <w:r w:rsidRPr="00594345">
        <w:t xml:space="preserve">; </w:t>
      </w:r>
      <w:r w:rsidR="00554646">
        <w:t>t</w:t>
      </w:r>
      <w:r w:rsidRPr="00594345">
        <w:t>él.</w:t>
      </w:r>
      <w:r>
        <w:t> </w:t>
      </w:r>
      <w:r w:rsidRPr="00594345">
        <w:t xml:space="preserve">: (+352) 26 10 60-1). </w:t>
      </w:r>
      <w:bookmarkEnd w:id="10"/>
      <w:bookmarkEnd w:id="13"/>
    </w:p>
    <w:sectPr w:rsidR="00D735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5243"/>
    <w:multiLevelType w:val="hybridMultilevel"/>
    <w:tmpl w:val="55C01ECA"/>
    <w:lvl w:ilvl="0" w:tplc="8C46C6BA">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2A52361F"/>
    <w:multiLevelType w:val="hybridMultilevel"/>
    <w:tmpl w:val="3D485B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644"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6F5ADE"/>
    <w:multiLevelType w:val="hybridMultilevel"/>
    <w:tmpl w:val="9806A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0741CE"/>
    <w:multiLevelType w:val="hybridMultilevel"/>
    <w:tmpl w:val="F29862DE"/>
    <w:lvl w:ilvl="0" w:tplc="FFFFFFFF">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4" w15:restartNumberingAfterBreak="0">
    <w:nsid w:val="602668A2"/>
    <w:multiLevelType w:val="hybridMultilevel"/>
    <w:tmpl w:val="92B6D61A"/>
    <w:lvl w:ilvl="0" w:tplc="4AD0A488">
      <w:start w:val="1"/>
      <w:numFmt w:val="bullet"/>
      <w:lvlText w:val=""/>
      <w:lvlJc w:val="left"/>
      <w:pPr>
        <w:ind w:left="720" w:hanging="360"/>
      </w:pPr>
      <w:rPr>
        <w:rFonts w:ascii="Symbol" w:hAnsi="Symbol"/>
      </w:rPr>
    </w:lvl>
    <w:lvl w:ilvl="1" w:tplc="7E4CB6BE">
      <w:start w:val="1"/>
      <w:numFmt w:val="bullet"/>
      <w:lvlText w:val=""/>
      <w:lvlJc w:val="left"/>
      <w:pPr>
        <w:ind w:left="720" w:hanging="360"/>
      </w:pPr>
      <w:rPr>
        <w:rFonts w:ascii="Symbol" w:hAnsi="Symbol"/>
      </w:rPr>
    </w:lvl>
    <w:lvl w:ilvl="2" w:tplc="12C2E292">
      <w:start w:val="1"/>
      <w:numFmt w:val="bullet"/>
      <w:lvlText w:val=""/>
      <w:lvlJc w:val="left"/>
      <w:pPr>
        <w:ind w:left="720" w:hanging="360"/>
      </w:pPr>
      <w:rPr>
        <w:rFonts w:ascii="Symbol" w:hAnsi="Symbol"/>
      </w:rPr>
    </w:lvl>
    <w:lvl w:ilvl="3" w:tplc="BDAA993E">
      <w:start w:val="1"/>
      <w:numFmt w:val="bullet"/>
      <w:lvlText w:val=""/>
      <w:lvlJc w:val="left"/>
      <w:pPr>
        <w:ind w:left="720" w:hanging="360"/>
      </w:pPr>
      <w:rPr>
        <w:rFonts w:ascii="Symbol" w:hAnsi="Symbol"/>
      </w:rPr>
    </w:lvl>
    <w:lvl w:ilvl="4" w:tplc="53F0B6C2">
      <w:start w:val="1"/>
      <w:numFmt w:val="bullet"/>
      <w:lvlText w:val=""/>
      <w:lvlJc w:val="left"/>
      <w:pPr>
        <w:ind w:left="720" w:hanging="360"/>
      </w:pPr>
      <w:rPr>
        <w:rFonts w:ascii="Symbol" w:hAnsi="Symbol"/>
      </w:rPr>
    </w:lvl>
    <w:lvl w:ilvl="5" w:tplc="D86C456E">
      <w:start w:val="1"/>
      <w:numFmt w:val="bullet"/>
      <w:lvlText w:val=""/>
      <w:lvlJc w:val="left"/>
      <w:pPr>
        <w:ind w:left="720" w:hanging="360"/>
      </w:pPr>
      <w:rPr>
        <w:rFonts w:ascii="Symbol" w:hAnsi="Symbol"/>
      </w:rPr>
    </w:lvl>
    <w:lvl w:ilvl="6" w:tplc="E500C23E">
      <w:start w:val="1"/>
      <w:numFmt w:val="bullet"/>
      <w:lvlText w:val=""/>
      <w:lvlJc w:val="left"/>
      <w:pPr>
        <w:ind w:left="720" w:hanging="360"/>
      </w:pPr>
      <w:rPr>
        <w:rFonts w:ascii="Symbol" w:hAnsi="Symbol"/>
      </w:rPr>
    </w:lvl>
    <w:lvl w:ilvl="7" w:tplc="3AFC24E8">
      <w:start w:val="1"/>
      <w:numFmt w:val="bullet"/>
      <w:lvlText w:val=""/>
      <w:lvlJc w:val="left"/>
      <w:pPr>
        <w:ind w:left="720" w:hanging="360"/>
      </w:pPr>
      <w:rPr>
        <w:rFonts w:ascii="Symbol" w:hAnsi="Symbol"/>
      </w:rPr>
    </w:lvl>
    <w:lvl w:ilvl="8" w:tplc="4B628280">
      <w:start w:val="1"/>
      <w:numFmt w:val="bullet"/>
      <w:lvlText w:val=""/>
      <w:lvlJc w:val="left"/>
      <w:pPr>
        <w:ind w:left="720" w:hanging="360"/>
      </w:pPr>
      <w:rPr>
        <w:rFonts w:ascii="Symbol" w:hAnsi="Symbol"/>
      </w:rPr>
    </w:lvl>
  </w:abstractNum>
  <w:abstractNum w:abstractNumId="5" w15:restartNumberingAfterBreak="0">
    <w:nsid w:val="63C30353"/>
    <w:multiLevelType w:val="hybridMultilevel"/>
    <w:tmpl w:val="C1C4F040"/>
    <w:lvl w:ilvl="0" w:tplc="3FB69906">
      <w:start w:val="1"/>
      <w:numFmt w:val="bullet"/>
      <w:lvlText w:val=""/>
      <w:lvlJc w:val="left"/>
      <w:pPr>
        <w:ind w:left="720" w:hanging="360"/>
      </w:pPr>
      <w:rPr>
        <w:rFonts w:ascii="Symbol" w:hAnsi="Symbol" w:hint="default"/>
      </w:rPr>
    </w:lvl>
    <w:lvl w:ilvl="1" w:tplc="23328ACA">
      <w:start w:val="1"/>
      <w:numFmt w:val="bullet"/>
      <w:lvlText w:val="o"/>
      <w:lvlJc w:val="left"/>
      <w:pPr>
        <w:ind w:left="1440" w:hanging="360"/>
      </w:pPr>
      <w:rPr>
        <w:rFonts w:ascii="Courier New" w:hAnsi="Courier New" w:hint="default"/>
      </w:rPr>
    </w:lvl>
    <w:lvl w:ilvl="2" w:tplc="DA28E1E6">
      <w:start w:val="1"/>
      <w:numFmt w:val="bullet"/>
      <w:lvlText w:val=""/>
      <w:lvlJc w:val="left"/>
      <w:pPr>
        <w:ind w:left="2160" w:hanging="360"/>
      </w:pPr>
      <w:rPr>
        <w:rFonts w:ascii="Wingdings" w:hAnsi="Wingdings" w:hint="default"/>
      </w:rPr>
    </w:lvl>
    <w:lvl w:ilvl="3" w:tplc="C1BE3786">
      <w:start w:val="1"/>
      <w:numFmt w:val="bullet"/>
      <w:lvlText w:val=""/>
      <w:lvlJc w:val="left"/>
      <w:pPr>
        <w:ind w:left="2880" w:hanging="360"/>
      </w:pPr>
      <w:rPr>
        <w:rFonts w:ascii="Symbol" w:hAnsi="Symbol" w:hint="default"/>
      </w:rPr>
    </w:lvl>
    <w:lvl w:ilvl="4" w:tplc="6E3C7268">
      <w:start w:val="1"/>
      <w:numFmt w:val="bullet"/>
      <w:lvlText w:val="o"/>
      <w:lvlJc w:val="left"/>
      <w:pPr>
        <w:ind w:left="3600" w:hanging="360"/>
      </w:pPr>
      <w:rPr>
        <w:rFonts w:ascii="Courier New" w:hAnsi="Courier New" w:hint="default"/>
      </w:rPr>
    </w:lvl>
    <w:lvl w:ilvl="5" w:tplc="7B26FDDC">
      <w:start w:val="1"/>
      <w:numFmt w:val="bullet"/>
      <w:lvlText w:val=""/>
      <w:lvlJc w:val="left"/>
      <w:pPr>
        <w:ind w:left="4320" w:hanging="360"/>
      </w:pPr>
      <w:rPr>
        <w:rFonts w:ascii="Wingdings" w:hAnsi="Wingdings" w:hint="default"/>
      </w:rPr>
    </w:lvl>
    <w:lvl w:ilvl="6" w:tplc="89E4681A">
      <w:start w:val="1"/>
      <w:numFmt w:val="bullet"/>
      <w:lvlText w:val=""/>
      <w:lvlJc w:val="left"/>
      <w:pPr>
        <w:ind w:left="5040" w:hanging="360"/>
      </w:pPr>
      <w:rPr>
        <w:rFonts w:ascii="Symbol" w:hAnsi="Symbol" w:hint="default"/>
      </w:rPr>
    </w:lvl>
    <w:lvl w:ilvl="7" w:tplc="055CDDB4">
      <w:start w:val="1"/>
      <w:numFmt w:val="bullet"/>
      <w:lvlText w:val="o"/>
      <w:lvlJc w:val="left"/>
      <w:pPr>
        <w:ind w:left="5760" w:hanging="360"/>
      </w:pPr>
      <w:rPr>
        <w:rFonts w:ascii="Courier New" w:hAnsi="Courier New" w:hint="default"/>
      </w:rPr>
    </w:lvl>
    <w:lvl w:ilvl="8" w:tplc="DECAAC24">
      <w:start w:val="1"/>
      <w:numFmt w:val="bullet"/>
      <w:lvlText w:val=""/>
      <w:lvlJc w:val="left"/>
      <w:pPr>
        <w:ind w:left="6480" w:hanging="360"/>
      </w:pPr>
      <w:rPr>
        <w:rFonts w:ascii="Wingdings" w:hAnsi="Wingdings" w:hint="default"/>
      </w:rPr>
    </w:lvl>
  </w:abstractNum>
  <w:abstractNum w:abstractNumId="6" w15:restartNumberingAfterBreak="0">
    <w:nsid w:val="6A9F2D22"/>
    <w:multiLevelType w:val="hybridMultilevel"/>
    <w:tmpl w:val="40F44B04"/>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7" w15:restartNumberingAfterBreak="0">
    <w:nsid w:val="708576BA"/>
    <w:multiLevelType w:val="hybridMultilevel"/>
    <w:tmpl w:val="60BEF660"/>
    <w:lvl w:ilvl="0" w:tplc="140C0001">
      <w:start w:val="1"/>
      <w:numFmt w:val="bullet"/>
      <w:lvlText w:val=""/>
      <w:lvlJc w:val="left"/>
      <w:pPr>
        <w:ind w:left="720" w:hanging="360"/>
      </w:pPr>
      <w:rPr>
        <w:rFonts w:ascii="Symbol" w:hAnsi="Symbol" w:hint="default"/>
      </w:rPr>
    </w:lvl>
    <w:lvl w:ilvl="1" w:tplc="4122339C">
      <w:numFmt w:val="bullet"/>
      <w:lvlText w:val="•"/>
      <w:lvlJc w:val="left"/>
      <w:pPr>
        <w:ind w:left="1790" w:hanging="710"/>
      </w:pPr>
      <w:rPr>
        <w:rFonts w:ascii="Calibri" w:eastAsiaTheme="minorHAnsi" w:hAnsi="Calibri" w:cs="Calibri"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8" w15:restartNumberingAfterBreak="0">
    <w:nsid w:val="7B861A42"/>
    <w:multiLevelType w:val="hybridMultilevel"/>
    <w:tmpl w:val="F6AE209E"/>
    <w:lvl w:ilvl="0" w:tplc="972ABD88">
      <w:start w:val="1"/>
      <w:numFmt w:val="bullet"/>
      <w:lvlText w:val=""/>
      <w:lvlJc w:val="left"/>
      <w:pPr>
        <w:ind w:left="1440" w:hanging="360"/>
      </w:pPr>
      <w:rPr>
        <w:rFonts w:ascii="Symbol" w:hAnsi="Symbol"/>
      </w:rPr>
    </w:lvl>
    <w:lvl w:ilvl="1" w:tplc="BAFE2922">
      <w:start w:val="1"/>
      <w:numFmt w:val="bullet"/>
      <w:lvlText w:val=""/>
      <w:lvlJc w:val="left"/>
      <w:pPr>
        <w:ind w:left="1440" w:hanging="360"/>
      </w:pPr>
      <w:rPr>
        <w:rFonts w:ascii="Symbol" w:hAnsi="Symbol"/>
      </w:rPr>
    </w:lvl>
    <w:lvl w:ilvl="2" w:tplc="77D8360A">
      <w:start w:val="1"/>
      <w:numFmt w:val="bullet"/>
      <w:lvlText w:val=""/>
      <w:lvlJc w:val="left"/>
      <w:pPr>
        <w:ind w:left="1440" w:hanging="360"/>
      </w:pPr>
      <w:rPr>
        <w:rFonts w:ascii="Symbol" w:hAnsi="Symbol"/>
      </w:rPr>
    </w:lvl>
    <w:lvl w:ilvl="3" w:tplc="9C341C76">
      <w:start w:val="1"/>
      <w:numFmt w:val="bullet"/>
      <w:lvlText w:val=""/>
      <w:lvlJc w:val="left"/>
      <w:pPr>
        <w:ind w:left="1440" w:hanging="360"/>
      </w:pPr>
      <w:rPr>
        <w:rFonts w:ascii="Symbol" w:hAnsi="Symbol"/>
      </w:rPr>
    </w:lvl>
    <w:lvl w:ilvl="4" w:tplc="3912CA7A">
      <w:start w:val="1"/>
      <w:numFmt w:val="bullet"/>
      <w:lvlText w:val=""/>
      <w:lvlJc w:val="left"/>
      <w:pPr>
        <w:ind w:left="1440" w:hanging="360"/>
      </w:pPr>
      <w:rPr>
        <w:rFonts w:ascii="Symbol" w:hAnsi="Symbol"/>
      </w:rPr>
    </w:lvl>
    <w:lvl w:ilvl="5" w:tplc="58E235B2">
      <w:start w:val="1"/>
      <w:numFmt w:val="bullet"/>
      <w:lvlText w:val=""/>
      <w:lvlJc w:val="left"/>
      <w:pPr>
        <w:ind w:left="1440" w:hanging="360"/>
      </w:pPr>
      <w:rPr>
        <w:rFonts w:ascii="Symbol" w:hAnsi="Symbol"/>
      </w:rPr>
    </w:lvl>
    <w:lvl w:ilvl="6" w:tplc="61B86C34">
      <w:start w:val="1"/>
      <w:numFmt w:val="bullet"/>
      <w:lvlText w:val=""/>
      <w:lvlJc w:val="left"/>
      <w:pPr>
        <w:ind w:left="1440" w:hanging="360"/>
      </w:pPr>
      <w:rPr>
        <w:rFonts w:ascii="Symbol" w:hAnsi="Symbol"/>
      </w:rPr>
    </w:lvl>
    <w:lvl w:ilvl="7" w:tplc="96B87A16">
      <w:start w:val="1"/>
      <w:numFmt w:val="bullet"/>
      <w:lvlText w:val=""/>
      <w:lvlJc w:val="left"/>
      <w:pPr>
        <w:ind w:left="1440" w:hanging="360"/>
      </w:pPr>
      <w:rPr>
        <w:rFonts w:ascii="Symbol" w:hAnsi="Symbol"/>
      </w:rPr>
    </w:lvl>
    <w:lvl w:ilvl="8" w:tplc="2CCAA79A">
      <w:start w:val="1"/>
      <w:numFmt w:val="bullet"/>
      <w:lvlText w:val=""/>
      <w:lvlJc w:val="left"/>
      <w:pPr>
        <w:ind w:left="1440" w:hanging="360"/>
      </w:pPr>
      <w:rPr>
        <w:rFonts w:ascii="Symbol" w:hAnsi="Symbol"/>
      </w:rPr>
    </w:lvl>
  </w:abstractNum>
  <w:num w:numId="1" w16cid:durableId="1001276646">
    <w:abstractNumId w:val="5"/>
  </w:num>
  <w:num w:numId="2" w16cid:durableId="380983842">
    <w:abstractNumId w:val="6"/>
  </w:num>
  <w:num w:numId="3" w16cid:durableId="355039684">
    <w:abstractNumId w:val="7"/>
  </w:num>
  <w:num w:numId="4" w16cid:durableId="347996514">
    <w:abstractNumId w:val="3"/>
  </w:num>
  <w:num w:numId="5" w16cid:durableId="519898155">
    <w:abstractNumId w:val="1"/>
  </w:num>
  <w:num w:numId="6" w16cid:durableId="765536977">
    <w:abstractNumId w:val="0"/>
  </w:num>
  <w:num w:numId="7" w16cid:durableId="414283638">
    <w:abstractNumId w:val="2"/>
  </w:num>
  <w:num w:numId="8" w16cid:durableId="2090687020">
    <w:abstractNumId w:val="4"/>
  </w:num>
  <w:num w:numId="9" w16cid:durableId="4265091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4B2"/>
    <w:rsid w:val="00117516"/>
    <w:rsid w:val="00554646"/>
    <w:rsid w:val="00574099"/>
    <w:rsid w:val="005D1584"/>
    <w:rsid w:val="00771C80"/>
    <w:rsid w:val="008728DC"/>
    <w:rsid w:val="008814B2"/>
    <w:rsid w:val="008E613D"/>
    <w:rsid w:val="009423EB"/>
    <w:rsid w:val="00A37B92"/>
    <w:rsid w:val="00A83228"/>
    <w:rsid w:val="00AA4134"/>
    <w:rsid w:val="00B048AC"/>
    <w:rsid w:val="00B35DD4"/>
    <w:rsid w:val="00BE1C55"/>
    <w:rsid w:val="00C45429"/>
    <w:rsid w:val="00C5292C"/>
    <w:rsid w:val="00C76AB4"/>
    <w:rsid w:val="00CF26AE"/>
    <w:rsid w:val="00D50E98"/>
    <w:rsid w:val="00D7355F"/>
    <w:rsid w:val="00D80980"/>
    <w:rsid w:val="00D93419"/>
    <w:rsid w:val="00E631E7"/>
    <w:rsid w:val="00F5152E"/>
    <w:rsid w:val="00FC2624"/>
    <w:rsid w:val="00FD0940"/>
    <w:rsid w:val="00FD6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5AEA7"/>
  <w15:chartTrackingRefBased/>
  <w15:docId w15:val="{7849FAB1-E930-49A1-89AB-ECEF7684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4B2"/>
    <w:rPr>
      <w:kern w:val="2"/>
      <w:lang w:val="fr-LU"/>
      <w14:ligatures w14:val="standardContextual"/>
    </w:rPr>
  </w:style>
  <w:style w:type="paragraph" w:styleId="Heading1">
    <w:name w:val="heading 1"/>
    <w:basedOn w:val="Normal"/>
    <w:next w:val="Normal"/>
    <w:link w:val="Heading1Char"/>
    <w:uiPriority w:val="9"/>
    <w:qFormat/>
    <w:rsid w:val="008814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4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4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4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4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4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4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4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4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4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4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4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4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4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4B2"/>
    <w:rPr>
      <w:rFonts w:eastAsiaTheme="majorEastAsia" w:cstheme="majorBidi"/>
      <w:color w:val="272727" w:themeColor="text1" w:themeTint="D8"/>
    </w:rPr>
  </w:style>
  <w:style w:type="paragraph" w:styleId="Title">
    <w:name w:val="Title"/>
    <w:basedOn w:val="Normal"/>
    <w:next w:val="Normal"/>
    <w:link w:val="TitleChar"/>
    <w:uiPriority w:val="10"/>
    <w:qFormat/>
    <w:rsid w:val="008814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4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4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4B2"/>
    <w:pPr>
      <w:spacing w:before="160"/>
      <w:jc w:val="center"/>
    </w:pPr>
    <w:rPr>
      <w:i/>
      <w:iCs/>
      <w:color w:val="404040" w:themeColor="text1" w:themeTint="BF"/>
    </w:rPr>
  </w:style>
  <w:style w:type="character" w:customStyle="1" w:styleId="QuoteChar">
    <w:name w:val="Quote Char"/>
    <w:basedOn w:val="DefaultParagraphFont"/>
    <w:link w:val="Quote"/>
    <w:uiPriority w:val="29"/>
    <w:rsid w:val="008814B2"/>
    <w:rPr>
      <w:i/>
      <w:iCs/>
      <w:color w:val="404040" w:themeColor="text1" w:themeTint="BF"/>
    </w:rPr>
  </w:style>
  <w:style w:type="paragraph" w:styleId="ListParagraph">
    <w:name w:val="List Paragraph"/>
    <w:basedOn w:val="Normal"/>
    <w:uiPriority w:val="34"/>
    <w:qFormat/>
    <w:rsid w:val="008814B2"/>
    <w:pPr>
      <w:ind w:left="720"/>
      <w:contextualSpacing/>
    </w:pPr>
  </w:style>
  <w:style w:type="character" w:styleId="IntenseEmphasis">
    <w:name w:val="Intense Emphasis"/>
    <w:basedOn w:val="DefaultParagraphFont"/>
    <w:uiPriority w:val="21"/>
    <w:qFormat/>
    <w:rsid w:val="008814B2"/>
    <w:rPr>
      <w:i/>
      <w:iCs/>
      <w:color w:val="0F4761" w:themeColor="accent1" w:themeShade="BF"/>
    </w:rPr>
  </w:style>
  <w:style w:type="paragraph" w:styleId="IntenseQuote">
    <w:name w:val="Intense Quote"/>
    <w:basedOn w:val="Normal"/>
    <w:next w:val="Normal"/>
    <w:link w:val="IntenseQuoteChar"/>
    <w:uiPriority w:val="30"/>
    <w:qFormat/>
    <w:rsid w:val="008814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4B2"/>
    <w:rPr>
      <w:i/>
      <w:iCs/>
      <w:color w:val="0F4761" w:themeColor="accent1" w:themeShade="BF"/>
    </w:rPr>
  </w:style>
  <w:style w:type="character" w:styleId="IntenseReference">
    <w:name w:val="Intense Reference"/>
    <w:basedOn w:val="DefaultParagraphFont"/>
    <w:uiPriority w:val="32"/>
    <w:qFormat/>
    <w:rsid w:val="008814B2"/>
    <w:rPr>
      <w:b/>
      <w:bCs/>
      <w:smallCaps/>
      <w:color w:val="0F4761" w:themeColor="accent1" w:themeShade="BF"/>
      <w:spacing w:val="5"/>
    </w:rPr>
  </w:style>
  <w:style w:type="character" w:styleId="CommentReference">
    <w:name w:val="annotation reference"/>
    <w:basedOn w:val="DefaultParagraphFont"/>
    <w:uiPriority w:val="99"/>
    <w:semiHidden/>
    <w:unhideWhenUsed/>
    <w:rsid w:val="008814B2"/>
    <w:rPr>
      <w:sz w:val="16"/>
      <w:szCs w:val="16"/>
    </w:rPr>
  </w:style>
  <w:style w:type="paragraph" w:styleId="CommentText">
    <w:name w:val="annotation text"/>
    <w:basedOn w:val="Normal"/>
    <w:link w:val="CommentTextChar"/>
    <w:uiPriority w:val="99"/>
    <w:unhideWhenUsed/>
    <w:rsid w:val="008814B2"/>
    <w:pPr>
      <w:spacing w:line="240" w:lineRule="auto"/>
    </w:pPr>
    <w:rPr>
      <w:sz w:val="20"/>
      <w:szCs w:val="20"/>
    </w:rPr>
  </w:style>
  <w:style w:type="character" w:customStyle="1" w:styleId="CommentTextChar">
    <w:name w:val="Comment Text Char"/>
    <w:basedOn w:val="DefaultParagraphFont"/>
    <w:link w:val="CommentText"/>
    <w:uiPriority w:val="99"/>
    <w:rsid w:val="008814B2"/>
    <w:rPr>
      <w:kern w:val="2"/>
      <w:sz w:val="20"/>
      <w:szCs w:val="20"/>
      <w:lang w:val="fr-LU"/>
      <w14:ligatures w14:val="standardContextual"/>
    </w:rPr>
  </w:style>
  <w:style w:type="paragraph" w:styleId="CommentSubject">
    <w:name w:val="annotation subject"/>
    <w:basedOn w:val="CommentText"/>
    <w:next w:val="CommentText"/>
    <w:link w:val="CommentSubjectChar"/>
    <w:uiPriority w:val="99"/>
    <w:semiHidden/>
    <w:unhideWhenUsed/>
    <w:rsid w:val="00CF26AE"/>
    <w:rPr>
      <w:b/>
      <w:bCs/>
    </w:rPr>
  </w:style>
  <w:style w:type="character" w:customStyle="1" w:styleId="CommentSubjectChar">
    <w:name w:val="Comment Subject Char"/>
    <w:basedOn w:val="CommentTextChar"/>
    <w:link w:val="CommentSubject"/>
    <w:uiPriority w:val="99"/>
    <w:semiHidden/>
    <w:rsid w:val="00CF26AE"/>
    <w:rPr>
      <w:b/>
      <w:bCs/>
      <w:kern w:val="2"/>
      <w:sz w:val="20"/>
      <w:szCs w:val="20"/>
      <w:lang w:val="fr-LU"/>
      <w14:ligatures w14:val="standardContextual"/>
    </w:rPr>
  </w:style>
  <w:style w:type="paragraph" w:styleId="Revision">
    <w:name w:val="Revision"/>
    <w:hidden/>
    <w:uiPriority w:val="99"/>
    <w:semiHidden/>
    <w:rsid w:val="00CF26AE"/>
    <w:pPr>
      <w:spacing w:after="0" w:line="240" w:lineRule="auto"/>
    </w:pPr>
    <w:rPr>
      <w:kern w:val="2"/>
      <w:lang w:val="fr-L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9E76BA3893974AB3FE8AD31E03332C" ma:contentTypeVersion="13" ma:contentTypeDescription="Create a new document." ma:contentTypeScope="" ma:versionID="4caff7c5cd3dda439dee5745d81dafd6">
  <xsd:schema xmlns:xsd="http://www.w3.org/2001/XMLSchema" xmlns:xs="http://www.w3.org/2001/XMLSchema" xmlns:p="http://schemas.microsoft.com/office/2006/metadata/properties" xmlns:ns1="http://schemas.microsoft.com/sharepoint/v3" xmlns:ns2="a10e3df4-815a-48cc-804f-038412e1a68e" xmlns:ns3="fe982fec-2773-4715-b4d7-5745bc3f9180" targetNamespace="http://schemas.microsoft.com/office/2006/metadata/properties" ma:root="true" ma:fieldsID="bc5f6e7d7e66ee58e6529f664144da38" ns1:_="" ns2:_="" ns3:_="">
    <xsd:import namespace="http://schemas.microsoft.com/sharepoint/v3"/>
    <xsd:import namespace="a10e3df4-815a-48cc-804f-038412e1a68e"/>
    <xsd:import namespace="fe982fec-2773-4715-b4d7-5745bc3f9180"/>
    <xsd:element name="properties">
      <xsd:complexType>
        <xsd:sequence>
          <xsd:element name="documentManagement">
            <xsd:complexType>
              <xsd:all>
                <xsd:element ref="ns2:_dlc_DocId" minOccurs="0"/>
                <xsd:element ref="ns2:_dlc_DocIdUrl" minOccurs="0"/>
                <xsd:element ref="ns2:_dlc_DocIdPersistId" minOccurs="0"/>
                <xsd:element ref="ns3:Tâche_x0020_concernée" minOccurs="0"/>
                <xsd:element ref="ns3:SharedWithUsers" minOccurs="0"/>
                <xsd:element ref="ns3:SharedWithDetails"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4" nillable="true" ma:displayName="Description supplémentaire"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0e3df4-815a-48cc-804f-038412e1a6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e982fec-2773-4715-b4d7-5745bc3f9180" elementFormDefault="qualified">
    <xsd:import namespace="http://schemas.microsoft.com/office/2006/documentManagement/types"/>
    <xsd:import namespace="http://schemas.microsoft.com/office/infopath/2007/PartnerControls"/>
    <xsd:element name="Tâche_x0020_concernée" ma:index="11" nillable="true" ma:displayName="Tâche concernée" ma:list="{929b782d-313d-46be-9bc6-d1e60c4d0502}" ma:internalName="T_x00e2_che_x0020_concern_x00e9_e" ma:showField="Title" ma:web="fe982fec-2773-4715-b4d7-5745bc3f9180">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L'objectif est de rédiger les contenus des pages Guichet.lu, en accord avec les nouvelles démarches en cours de développement.</DocumentSetDescription>
    <_dlc_DocId xmlns="a10e3df4-815a-48cc-804f-038412e1a68e">2WSZMVVEMXCU-2109460286-2157</_dlc_DocId>
    <_dlc_DocIdUrl xmlns="a10e3df4-815a-48cc-804f-038412e1a68e">
      <Url>https://govbs.msp.etat.lu/bs/ms/Misa-Organisation_Projets/_layouts/15/DocIdRedir.aspx?ID=2WSZMVVEMXCU-2109460286-2157</Url>
      <Description>2WSZMVVEMXCU-2109460286-2157</Description>
    </_dlc_DocIdUrl>
    <Tâche_x0020_concernée xmlns="fe982fec-2773-4715-b4d7-5745bc3f9180"/>
    <SharedWithUsers xmlns="fe982fec-2773-4715-b4d7-5745bc3f9180">
      <UserInfo>
        <DisplayName>Sandra Herrmann-Strohl</DisplayName>
        <AccountId>1942</AccountId>
        <AccountType/>
      </UserInfo>
    </SharedWithUsers>
  </documentManagement>
</p:properties>
</file>

<file path=customXml/itemProps1.xml><?xml version="1.0" encoding="utf-8"?>
<ds:datastoreItem xmlns:ds="http://schemas.openxmlformats.org/officeDocument/2006/customXml" ds:itemID="{9941AF28-EBDE-4DB4-A5BA-AA85BF0D7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0e3df4-815a-48cc-804f-038412e1a68e"/>
    <ds:schemaRef ds:uri="fe982fec-2773-4715-b4d7-5745bc3f91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50B44B-55AD-4BE3-9381-AE0160192474}">
  <ds:schemaRefs>
    <ds:schemaRef ds:uri="http://schemas.microsoft.com/sharepoint/events"/>
  </ds:schemaRefs>
</ds:datastoreItem>
</file>

<file path=customXml/itemProps3.xml><?xml version="1.0" encoding="utf-8"?>
<ds:datastoreItem xmlns:ds="http://schemas.openxmlformats.org/officeDocument/2006/customXml" ds:itemID="{609B6BA4-FB26-42C7-B282-635DE965B91C}">
  <ds:schemaRefs>
    <ds:schemaRef ds:uri="http://schemas.microsoft.com/sharepoint/v3/contenttype/forms"/>
  </ds:schemaRefs>
</ds:datastoreItem>
</file>

<file path=customXml/itemProps4.xml><?xml version="1.0" encoding="utf-8"?>
<ds:datastoreItem xmlns:ds="http://schemas.openxmlformats.org/officeDocument/2006/customXml" ds:itemID="{648F6481-2D3C-4336-8A90-011AFFA118A5}">
  <ds:schemaRefs>
    <ds:schemaRef ds:uri="http://schemas.microsoft.com/office/2006/metadata/properties"/>
    <ds:schemaRef ds:uri="http://schemas.microsoft.com/office/infopath/2007/PartnerControls"/>
    <ds:schemaRef ds:uri="http://schemas.microsoft.com/sharepoint/v3"/>
    <ds:schemaRef ds:uri="a10e3df4-815a-48cc-804f-038412e1a68e"/>
    <ds:schemaRef ds:uri="fe982fec-2773-4715-b4d7-5745bc3f918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1471</Words>
  <Characters>8096</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CTIE</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May</dc:creator>
  <cp:keywords/>
  <dc:description/>
  <cp:lastModifiedBy>Carlo Mreches</cp:lastModifiedBy>
  <cp:revision>2</cp:revision>
  <dcterms:created xsi:type="dcterms:W3CDTF">2025-09-19T09:28:00Z</dcterms:created>
  <dcterms:modified xsi:type="dcterms:W3CDTF">2025-09-19T09:28:00Z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0x010100949E76BA3893974AB3FE8AD31E03332C</vt:lpwstr>
  </property>
  <property fmtid="{D5CDD505-2E9C-101B-9397-08002B2CF9AE}" pid="3" name="_dlc_DocIdItemGuid">
    <vt:lpwstr>5e7adfb5-3571-42b8-8eac-3c68e82706f3</vt:lpwstr>
  </property>
  <property fmtid="{D5CDD505-2E9C-101B-9397-08002B2CF9AE}" pid="4" name="URL">
    <vt:lpwstr>, </vt:lpwstr>
  </property>
</Properties>
</file>