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9553F" w14:textId="5C427F72" w:rsidR="00894AB0" w:rsidRPr="00F16593" w:rsidRDefault="000B565C" w:rsidP="00A562E0">
      <w:pPr>
        <w:pStyle w:val="loi-cadre"/>
        <w:rPr>
          <w:rFonts w:asciiTheme="minorHAnsi" w:hAnsiTheme="minorHAnsi" w:cstheme="minorHAnsi"/>
          <w:sz w:val="32"/>
          <w:szCs w:val="32"/>
          <w:lang w:val="en-GB"/>
        </w:rPr>
      </w:pPr>
      <w:r w:rsidRPr="00F16593">
        <w:rPr>
          <w:rFonts w:asciiTheme="minorHAnsi" w:hAnsiTheme="minorHAnsi" w:cstheme="minorHAnsi"/>
          <w:sz w:val="32"/>
          <w:szCs w:val="32"/>
          <w:lang w:val="en-GB"/>
        </w:rPr>
        <w:t>Detailed description of the project</w:t>
      </w:r>
    </w:p>
    <w:p w14:paraId="312844C1" w14:textId="77777777" w:rsidR="00894AB0" w:rsidRPr="00F16593" w:rsidRDefault="00894AB0" w:rsidP="00894AB0">
      <w:pPr>
        <w:pStyle w:val="loi-cadre"/>
        <w:rPr>
          <w:rFonts w:asciiTheme="minorHAnsi" w:hAnsiTheme="minorHAnsi" w:cstheme="minorHAnsi"/>
          <w:lang w:val="en-GB"/>
        </w:rPr>
      </w:pPr>
    </w:p>
    <w:p w14:paraId="4A6F77AE" w14:textId="77777777" w:rsidR="00862790" w:rsidRPr="00F16593" w:rsidRDefault="00862790" w:rsidP="00862790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  <w:between w:val="single" w:sz="4" w:space="1" w:color="000000" w:themeColor="text1"/>
        </w:pBdr>
        <w:shd w:val="clear" w:color="auto" w:fill="D9D9D9" w:themeFill="background1" w:themeFillShade="D9"/>
        <w:jc w:val="both"/>
        <w:rPr>
          <w:rFonts w:asciiTheme="minorHAnsi" w:hAnsiTheme="minorHAnsi" w:cstheme="minorHAnsi"/>
          <w:lang w:val="en-GB"/>
        </w:rPr>
      </w:pPr>
      <w:r w:rsidRPr="00F16593">
        <w:rPr>
          <w:rFonts w:asciiTheme="minorHAnsi" w:hAnsiTheme="minorHAnsi" w:cstheme="minorHAnsi"/>
          <w:lang w:val="en-GB"/>
        </w:rPr>
        <w:t>This document must be completed and attached to the application form for State aid on MyGuichet.lu under attachments.</w:t>
      </w:r>
    </w:p>
    <w:p w14:paraId="6B6B39B2" w14:textId="77777777" w:rsidR="00667E7B" w:rsidRPr="00F16593" w:rsidRDefault="00667E7B" w:rsidP="00667E7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cs="Arial"/>
          <w:b/>
          <w:sz w:val="32"/>
          <w:szCs w:val="32"/>
          <w:lang w:val="en-GB" w:eastAsia="fr-FR"/>
        </w:rPr>
      </w:pPr>
      <w:r w:rsidRPr="00F16593">
        <w:rPr>
          <w:rFonts w:cs="Arial"/>
          <w:b/>
          <w:sz w:val="32"/>
          <w:szCs w:val="32"/>
          <w:lang w:val="en-GB" w:eastAsia="fr-FR"/>
        </w:rPr>
        <w:t xml:space="preserve">Aid for innovation clusters </w:t>
      </w:r>
    </w:p>
    <w:p w14:paraId="66714E93" w14:textId="6F3550D7" w:rsidR="00D028DB" w:rsidRPr="00F16593" w:rsidRDefault="00D028DB" w:rsidP="00D028DB">
      <w:pPr>
        <w:spacing w:after="0"/>
        <w:jc w:val="center"/>
        <w:rPr>
          <w:rFonts w:cs="Arial"/>
          <w:b/>
          <w:sz w:val="32"/>
          <w:szCs w:val="32"/>
          <w:lang w:val="en-GB"/>
        </w:rPr>
      </w:pPr>
    </w:p>
    <w:p w14:paraId="1702441C" w14:textId="3EA389CB" w:rsidR="00827CC2" w:rsidRPr="00F16593" w:rsidRDefault="00667E7B" w:rsidP="00B00ADE">
      <w:pPr>
        <w:spacing w:after="0"/>
        <w:rPr>
          <w:rFonts w:cs="Arial"/>
          <w:sz w:val="20"/>
          <w:szCs w:val="20"/>
          <w:lang w:val="en-GB"/>
        </w:rPr>
      </w:pPr>
      <w:r w:rsidRPr="00F16593">
        <w:rPr>
          <w:rFonts w:cs="Arial"/>
          <w:b/>
          <w:sz w:val="20"/>
          <w:szCs w:val="20"/>
          <w:lang w:val="en-GB"/>
        </w:rPr>
        <w:t>Legal basis</w:t>
      </w:r>
      <w:r w:rsidR="00794CAC" w:rsidRPr="00F16593">
        <w:rPr>
          <w:rFonts w:cs="Arial"/>
          <w:b/>
          <w:sz w:val="20"/>
          <w:szCs w:val="20"/>
          <w:lang w:val="en-GB"/>
        </w:rPr>
        <w:t xml:space="preserve">: </w:t>
      </w:r>
      <w:r w:rsidR="00B00ADE" w:rsidRPr="00F16593">
        <w:rPr>
          <w:rFonts w:cs="Arial"/>
          <w:sz w:val="20"/>
          <w:szCs w:val="20"/>
          <w:lang w:val="en-GB"/>
        </w:rPr>
        <w:t xml:space="preserve"> </w:t>
      </w:r>
      <w:r w:rsidRPr="00F16593">
        <w:rPr>
          <w:rFonts w:cs="Arial"/>
          <w:sz w:val="20"/>
          <w:szCs w:val="20"/>
          <w:lang w:val="en-GB"/>
        </w:rPr>
        <w:t>Art. 11 and 12, of the amended Act of 17 May 2017 on the Promotion of Research, Development and Innovation.</w:t>
      </w:r>
    </w:p>
    <w:p w14:paraId="3ED76F8A" w14:textId="77777777" w:rsidR="000B565C" w:rsidRPr="00F16593" w:rsidRDefault="000B565C" w:rsidP="00B00ADE">
      <w:pPr>
        <w:spacing w:after="0"/>
        <w:rPr>
          <w:rFonts w:cs="Arial"/>
          <w:b/>
          <w:lang w:val="en-GB"/>
        </w:rPr>
      </w:pPr>
    </w:p>
    <w:p w14:paraId="6C9E0DC8" w14:textId="589494D7" w:rsidR="00D90E98" w:rsidRPr="00F16593" w:rsidRDefault="00667E7B" w:rsidP="00B00ADE">
      <w:pPr>
        <w:spacing w:after="0"/>
        <w:rPr>
          <w:rFonts w:cs="Arial"/>
          <w:b/>
          <w:lang w:val="en-GB"/>
        </w:rPr>
      </w:pPr>
      <w:r w:rsidRPr="00F16593">
        <w:rPr>
          <w:rFonts w:cs="Arial"/>
          <w:b/>
          <w:lang w:val="en-GB"/>
        </w:rPr>
        <w:t>Name of the company</w:t>
      </w:r>
      <w:r w:rsidR="00D90E98" w:rsidRPr="00F16593">
        <w:rPr>
          <w:rFonts w:cs="Arial"/>
          <w:b/>
          <w:lang w:val="en-GB"/>
        </w:rPr>
        <w:t xml:space="preserve">: </w:t>
      </w:r>
    </w:p>
    <w:p w14:paraId="3694F0C3" w14:textId="77777777" w:rsidR="00B00ADE" w:rsidRPr="00F16593" w:rsidRDefault="00B00ADE" w:rsidP="00B00ADE">
      <w:pPr>
        <w:spacing w:after="0"/>
        <w:rPr>
          <w:rFonts w:cs="Arial"/>
          <w:b/>
          <w:lang w:val="en-GB"/>
        </w:rPr>
      </w:pPr>
    </w:p>
    <w:p w14:paraId="0683B575" w14:textId="00AF3A01" w:rsidR="00D90E98" w:rsidRPr="00F16593" w:rsidRDefault="00667E7B" w:rsidP="00D90E98">
      <w:pPr>
        <w:spacing w:after="0" w:line="480" w:lineRule="auto"/>
        <w:rPr>
          <w:rFonts w:cs="Arial"/>
          <w:b/>
          <w:lang w:val="en-GB"/>
        </w:rPr>
      </w:pPr>
      <w:r w:rsidRPr="00F16593">
        <w:rPr>
          <w:rFonts w:cs="Arial"/>
          <w:b/>
          <w:lang w:val="en-GB"/>
        </w:rPr>
        <w:t>Title of the project</w:t>
      </w:r>
      <w:r w:rsidR="00D90E98" w:rsidRPr="00F16593">
        <w:rPr>
          <w:rFonts w:cs="Arial"/>
          <w:b/>
          <w:lang w:val="en-GB"/>
        </w:rPr>
        <w:t xml:space="preserve">: </w:t>
      </w:r>
    </w:p>
    <w:p w14:paraId="79774596" w14:textId="50936E7C" w:rsidR="000E013A" w:rsidRPr="00F16593" w:rsidRDefault="000E013A" w:rsidP="00D90E98">
      <w:pPr>
        <w:spacing w:after="0" w:line="480" w:lineRule="auto"/>
        <w:rPr>
          <w:rFonts w:cs="Arial"/>
          <w:b/>
          <w:lang w:val="en-GB"/>
        </w:rPr>
      </w:pPr>
    </w:p>
    <w:p w14:paraId="22AABEE1" w14:textId="1C42A462" w:rsidR="000C7F53" w:rsidRPr="00F16593" w:rsidRDefault="000C7F53" w:rsidP="004112B6">
      <w:pPr>
        <w:pStyle w:val="Heading1"/>
        <w:rPr>
          <w:lang w:val="en-GB"/>
        </w:rPr>
      </w:pPr>
      <w:r w:rsidRPr="00F16593">
        <w:rPr>
          <w:lang w:val="en-GB"/>
        </w:rPr>
        <w:t xml:space="preserve"> </w:t>
      </w:r>
      <w:r w:rsidR="00667E7B" w:rsidRPr="00F16593">
        <w:rPr>
          <w:lang w:val="en-GB"/>
        </w:rPr>
        <w:t>Information about the project</w:t>
      </w:r>
    </w:p>
    <w:p w14:paraId="6CB43589" w14:textId="683E7F1B" w:rsidR="00D90E98" w:rsidRPr="00F16593" w:rsidRDefault="00667E7B" w:rsidP="00E61091">
      <w:pPr>
        <w:pStyle w:val="Heading2"/>
        <w:spacing w:after="0" w:line="240" w:lineRule="auto"/>
        <w:ind w:left="426" w:hanging="426"/>
        <w:rPr>
          <w:lang w:val="en-GB"/>
        </w:rPr>
      </w:pPr>
      <w:r w:rsidRPr="00F16593">
        <w:rPr>
          <w:lang w:val="en-GB"/>
        </w:rPr>
        <w:t>Description of the objectives</w:t>
      </w:r>
    </w:p>
    <w:p w14:paraId="1E577F29" w14:textId="629718AB" w:rsidR="00827CC2" w:rsidRPr="00F16593" w:rsidRDefault="00827CC2" w:rsidP="00827CC2">
      <w:pPr>
        <w:rPr>
          <w:lang w:val="en-GB"/>
        </w:rPr>
      </w:pPr>
    </w:p>
    <w:p w14:paraId="599A49B6" w14:textId="77777777" w:rsidR="000E013A" w:rsidRPr="00F16593" w:rsidRDefault="000E013A" w:rsidP="00827CC2">
      <w:pPr>
        <w:rPr>
          <w:lang w:val="en-GB"/>
        </w:rPr>
      </w:pPr>
    </w:p>
    <w:p w14:paraId="2DCFFABC" w14:textId="3B573BA4" w:rsidR="000C7F53" w:rsidRPr="00F16593" w:rsidRDefault="00667E7B" w:rsidP="00827CC2">
      <w:pPr>
        <w:pStyle w:val="Heading2"/>
        <w:ind w:left="426" w:hanging="426"/>
        <w:rPr>
          <w:lang w:val="en-GB"/>
        </w:rPr>
      </w:pPr>
      <w:r w:rsidRPr="00F16593">
        <w:rPr>
          <w:lang w:val="en-GB"/>
        </w:rPr>
        <w:t>Location of the project</w:t>
      </w:r>
    </w:p>
    <w:p w14:paraId="682CE292" w14:textId="761D6BD7" w:rsidR="00667E7B" w:rsidRPr="00F16593" w:rsidRDefault="00667E7B" w:rsidP="00667E7B">
      <w:pPr>
        <w:spacing w:after="0"/>
        <w:rPr>
          <w:i/>
          <w:lang w:val="en-GB"/>
        </w:rPr>
      </w:pPr>
      <w:r w:rsidRPr="00F16593">
        <w:rPr>
          <w:i/>
          <w:lang w:val="en-GB"/>
        </w:rPr>
        <w:t xml:space="preserve">Address where the cluster's activities will be </w:t>
      </w:r>
      <w:r w:rsidR="0011310F" w:rsidRPr="00F16593">
        <w:rPr>
          <w:i/>
          <w:lang w:val="en-GB"/>
        </w:rPr>
        <w:t>organised.</w:t>
      </w:r>
    </w:p>
    <w:p w14:paraId="54EA4412" w14:textId="77777777" w:rsidR="00667E7B" w:rsidRPr="00F16593" w:rsidRDefault="00667E7B" w:rsidP="00667E7B">
      <w:pPr>
        <w:spacing w:after="0"/>
        <w:rPr>
          <w:i/>
          <w:lang w:val="en-GB"/>
        </w:rPr>
      </w:pPr>
      <w:r w:rsidRPr="00F16593">
        <w:rPr>
          <w:i/>
          <w:lang w:val="en-GB"/>
        </w:rPr>
        <w:t>Specifications regarding the hosting infrastructure of the cluster (attach a map):</w:t>
      </w:r>
    </w:p>
    <w:p w14:paraId="2CAA5474" w14:textId="2A40ED16" w:rsidR="00667E7B" w:rsidRPr="00F16593" w:rsidRDefault="00667E7B" w:rsidP="00667E7B">
      <w:pPr>
        <w:spacing w:after="0"/>
        <w:rPr>
          <w:i/>
          <w:lang w:val="en-GB"/>
        </w:rPr>
      </w:pPr>
      <w:r w:rsidRPr="00F16593">
        <w:rPr>
          <w:i/>
          <w:lang w:val="en-GB"/>
        </w:rPr>
        <w:t xml:space="preserve">- </w:t>
      </w:r>
      <w:r w:rsidR="00F16593">
        <w:rPr>
          <w:i/>
          <w:lang w:val="en-GB"/>
        </w:rPr>
        <w:t>Surface area of technical halls</w:t>
      </w:r>
      <w:r w:rsidRPr="00F16593">
        <w:rPr>
          <w:i/>
          <w:lang w:val="en-GB"/>
        </w:rPr>
        <w:t>:</w:t>
      </w:r>
    </w:p>
    <w:p w14:paraId="1D76A36F" w14:textId="544D9964" w:rsidR="00667E7B" w:rsidRPr="00F16593" w:rsidRDefault="00667E7B" w:rsidP="00667E7B">
      <w:pPr>
        <w:spacing w:after="0"/>
        <w:rPr>
          <w:i/>
          <w:lang w:val="en-GB"/>
        </w:rPr>
      </w:pPr>
      <w:r w:rsidRPr="00F16593">
        <w:rPr>
          <w:i/>
          <w:lang w:val="en-GB"/>
        </w:rPr>
        <w:t>- Surface</w:t>
      </w:r>
      <w:r w:rsidR="00F16593">
        <w:rPr>
          <w:i/>
          <w:lang w:val="en-GB"/>
        </w:rPr>
        <w:t xml:space="preserve"> area of meeting/training rooms</w:t>
      </w:r>
      <w:r w:rsidRPr="00F16593">
        <w:rPr>
          <w:i/>
          <w:lang w:val="en-GB"/>
        </w:rPr>
        <w:t xml:space="preserve">: </w:t>
      </w:r>
    </w:p>
    <w:p w14:paraId="1C97E616" w14:textId="7A125BE9" w:rsidR="00667E7B" w:rsidRPr="00F16593" w:rsidRDefault="00F16593" w:rsidP="00667E7B">
      <w:pPr>
        <w:spacing w:after="0"/>
        <w:rPr>
          <w:i/>
          <w:lang w:val="en-GB"/>
        </w:rPr>
      </w:pPr>
      <w:r>
        <w:rPr>
          <w:i/>
          <w:lang w:val="en-GB"/>
        </w:rPr>
        <w:t>- Surface area of offices</w:t>
      </w:r>
      <w:r w:rsidR="00667E7B" w:rsidRPr="00F16593">
        <w:rPr>
          <w:i/>
          <w:lang w:val="en-GB"/>
        </w:rPr>
        <w:t>:</w:t>
      </w:r>
    </w:p>
    <w:p w14:paraId="2C3D3597" w14:textId="77777777" w:rsidR="00667E7B" w:rsidRPr="00F16593" w:rsidRDefault="00667E7B" w:rsidP="00667E7B">
      <w:pPr>
        <w:spacing w:after="0"/>
        <w:rPr>
          <w:i/>
          <w:lang w:val="en-GB"/>
        </w:rPr>
      </w:pPr>
    </w:p>
    <w:p w14:paraId="51F598C7" w14:textId="2B4C476C" w:rsidR="00827CC2" w:rsidRPr="00F16593" w:rsidRDefault="000B565C" w:rsidP="00827CC2">
      <w:pPr>
        <w:pStyle w:val="Heading2"/>
        <w:ind w:left="426" w:hanging="426"/>
        <w:rPr>
          <w:lang w:val="en-GB"/>
        </w:rPr>
      </w:pPr>
      <w:r w:rsidRPr="00F16593">
        <w:rPr>
          <w:lang w:val="en-GB"/>
        </w:rPr>
        <w:t>Presentation of the cluster members</w:t>
      </w:r>
    </w:p>
    <w:p w14:paraId="0E62B0CD" w14:textId="3C6C42EF" w:rsidR="00D90E98" w:rsidRPr="00F16593" w:rsidRDefault="0011310F" w:rsidP="00B00ADE">
      <w:pPr>
        <w:spacing w:after="0"/>
        <w:rPr>
          <w:b/>
          <w:lang w:val="en-GB"/>
        </w:rPr>
      </w:pPr>
      <w:r w:rsidRPr="00F16593">
        <w:rPr>
          <w:b/>
          <w:lang w:val="en-GB"/>
        </w:rPr>
        <w:t>1.3.1 Number of participants (excluding the coordinator)</w:t>
      </w:r>
    </w:p>
    <w:tbl>
      <w:tblPr>
        <w:tblW w:w="900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3805"/>
        <w:gridCol w:w="5197"/>
      </w:tblGrid>
      <w:tr w:rsidR="00D028DB" w:rsidRPr="00F16593" w14:paraId="2E0F51EB" w14:textId="77777777" w:rsidTr="00BC0541">
        <w:trPr>
          <w:cantSplit/>
          <w:trHeight w:hRule="exact" w:val="422"/>
        </w:trPr>
        <w:tc>
          <w:tcPr>
            <w:tcW w:w="3805" w:type="dxa"/>
            <w:tcBorders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D7E6532" w14:textId="77777777" w:rsidR="00D028DB" w:rsidRPr="00F16593" w:rsidRDefault="00D028DB" w:rsidP="00BC0541">
            <w:pPr>
              <w:spacing w:afterLines="20" w:after="48"/>
              <w:jc w:val="center"/>
              <w:rPr>
                <w:rFonts w:cs="Arial"/>
                <w:b/>
                <w:bCs/>
                <w:caps/>
                <w:lang w:val="en-GB"/>
              </w:rPr>
            </w:pPr>
            <w:r w:rsidRPr="00F16593">
              <w:rPr>
                <w:rFonts w:cs="Arial"/>
                <w:b/>
                <w:bCs/>
                <w:caps/>
                <w:lang w:val="en-GB"/>
              </w:rPr>
              <w:t>Participants</w:t>
            </w:r>
          </w:p>
        </w:tc>
        <w:tc>
          <w:tcPr>
            <w:tcW w:w="5197" w:type="dxa"/>
            <w:tcBorders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4FD2207" w14:textId="0F8062F4" w:rsidR="00D028DB" w:rsidRPr="00F16593" w:rsidRDefault="0011310F" w:rsidP="00BC0541">
            <w:pPr>
              <w:spacing w:afterLines="20" w:after="48"/>
              <w:jc w:val="center"/>
              <w:rPr>
                <w:rFonts w:cs="Arial"/>
                <w:b/>
                <w:bCs/>
                <w:caps/>
                <w:lang w:val="en-GB"/>
              </w:rPr>
            </w:pPr>
            <w:r w:rsidRPr="00F16593">
              <w:rPr>
                <w:rFonts w:cs="Arial"/>
                <w:b/>
                <w:bCs/>
                <w:caps/>
                <w:lang w:val="en-GB"/>
              </w:rPr>
              <w:t>NUMBER</w:t>
            </w:r>
          </w:p>
        </w:tc>
      </w:tr>
      <w:tr w:rsidR="00D028DB" w:rsidRPr="00F16593" w14:paraId="4193C6DA" w14:textId="77777777" w:rsidTr="00BC0541">
        <w:trPr>
          <w:cantSplit/>
          <w:trHeight w:hRule="exact" w:val="340"/>
        </w:trPr>
        <w:tc>
          <w:tcPr>
            <w:tcW w:w="3805" w:type="dxa"/>
          </w:tcPr>
          <w:p w14:paraId="1CC66317" w14:textId="7398A022" w:rsidR="00D028DB" w:rsidRPr="00F16593" w:rsidRDefault="0011310F" w:rsidP="00BC0541">
            <w:pPr>
              <w:rPr>
                <w:lang w:val="en-GB"/>
              </w:rPr>
            </w:pPr>
            <w:r w:rsidRPr="00F16593">
              <w:rPr>
                <w:lang w:val="en-GB"/>
              </w:rPr>
              <w:t>Companies</w:t>
            </w:r>
          </w:p>
        </w:tc>
        <w:tc>
          <w:tcPr>
            <w:tcW w:w="5197" w:type="dxa"/>
            <w:vAlign w:val="center"/>
          </w:tcPr>
          <w:p w14:paraId="01D41E1C" w14:textId="77777777" w:rsidR="00D028DB" w:rsidRPr="00F16593" w:rsidRDefault="00D028DB" w:rsidP="00BC0541">
            <w:pPr>
              <w:jc w:val="center"/>
              <w:rPr>
                <w:lang w:val="en-GB"/>
              </w:rPr>
            </w:pPr>
          </w:p>
        </w:tc>
      </w:tr>
      <w:tr w:rsidR="00D028DB" w:rsidRPr="00F16593" w14:paraId="675A5129" w14:textId="77777777" w:rsidTr="00BC0541">
        <w:trPr>
          <w:cantSplit/>
          <w:trHeight w:hRule="exact" w:val="340"/>
        </w:trPr>
        <w:tc>
          <w:tcPr>
            <w:tcW w:w="3805" w:type="dxa"/>
          </w:tcPr>
          <w:p w14:paraId="5D407941" w14:textId="339F5EB1" w:rsidR="00D028DB" w:rsidRPr="00F16593" w:rsidRDefault="0011310F" w:rsidP="00BC0541">
            <w:pPr>
              <w:rPr>
                <w:lang w:val="en-GB"/>
              </w:rPr>
            </w:pPr>
            <w:r w:rsidRPr="00F16593">
              <w:rPr>
                <w:lang w:val="en-GB"/>
              </w:rPr>
              <w:t>Of which SMEs</w:t>
            </w:r>
          </w:p>
        </w:tc>
        <w:tc>
          <w:tcPr>
            <w:tcW w:w="5197" w:type="dxa"/>
            <w:vAlign w:val="center"/>
          </w:tcPr>
          <w:p w14:paraId="0D789E37" w14:textId="77777777" w:rsidR="00D028DB" w:rsidRPr="00F16593" w:rsidRDefault="00D028DB" w:rsidP="00BC0541">
            <w:pPr>
              <w:jc w:val="center"/>
              <w:rPr>
                <w:lang w:val="en-GB"/>
              </w:rPr>
            </w:pPr>
          </w:p>
        </w:tc>
      </w:tr>
      <w:tr w:rsidR="00D028DB" w:rsidRPr="00F16593" w14:paraId="6BA907DA" w14:textId="77777777" w:rsidTr="00BC0541">
        <w:trPr>
          <w:cantSplit/>
          <w:trHeight w:hRule="exact" w:val="340"/>
        </w:trPr>
        <w:tc>
          <w:tcPr>
            <w:tcW w:w="3805" w:type="dxa"/>
          </w:tcPr>
          <w:p w14:paraId="0EE8800B" w14:textId="18C38B1D" w:rsidR="00D028DB" w:rsidRPr="00F16593" w:rsidRDefault="0011310F" w:rsidP="00BC0541">
            <w:pPr>
              <w:rPr>
                <w:lang w:val="en-GB"/>
              </w:rPr>
            </w:pPr>
            <w:r w:rsidRPr="00F16593">
              <w:rPr>
                <w:lang w:val="en-GB"/>
              </w:rPr>
              <w:t>Research organizations</w:t>
            </w:r>
          </w:p>
        </w:tc>
        <w:tc>
          <w:tcPr>
            <w:tcW w:w="5197" w:type="dxa"/>
            <w:vAlign w:val="center"/>
          </w:tcPr>
          <w:p w14:paraId="0884D9ED" w14:textId="77777777" w:rsidR="00D028DB" w:rsidRPr="00F16593" w:rsidRDefault="00D028DB" w:rsidP="00BC0541">
            <w:pPr>
              <w:jc w:val="center"/>
              <w:rPr>
                <w:lang w:val="en-GB"/>
              </w:rPr>
            </w:pPr>
          </w:p>
        </w:tc>
      </w:tr>
      <w:tr w:rsidR="00D028DB" w:rsidRPr="00F16593" w14:paraId="73B17591" w14:textId="77777777" w:rsidTr="00BC0541">
        <w:trPr>
          <w:cantSplit/>
          <w:trHeight w:hRule="exact" w:val="340"/>
        </w:trPr>
        <w:tc>
          <w:tcPr>
            <w:tcW w:w="3805" w:type="dxa"/>
          </w:tcPr>
          <w:p w14:paraId="4E9F1D39" w14:textId="61427E80" w:rsidR="00D028DB" w:rsidRPr="00F16593" w:rsidRDefault="0011310F" w:rsidP="00BC0541">
            <w:pPr>
              <w:rPr>
                <w:lang w:val="en-GB"/>
              </w:rPr>
            </w:pPr>
            <w:r w:rsidRPr="00F16593">
              <w:rPr>
                <w:lang w:val="en-GB"/>
              </w:rPr>
              <w:t>Other</w:t>
            </w:r>
          </w:p>
        </w:tc>
        <w:tc>
          <w:tcPr>
            <w:tcW w:w="5197" w:type="dxa"/>
            <w:vAlign w:val="center"/>
          </w:tcPr>
          <w:p w14:paraId="4930E441" w14:textId="77777777" w:rsidR="00D028DB" w:rsidRPr="00F16593" w:rsidRDefault="00D028DB" w:rsidP="00BC0541">
            <w:pPr>
              <w:jc w:val="center"/>
              <w:rPr>
                <w:lang w:val="en-GB"/>
              </w:rPr>
            </w:pPr>
          </w:p>
        </w:tc>
      </w:tr>
    </w:tbl>
    <w:p w14:paraId="3DFF6A64" w14:textId="3C9E0E20" w:rsidR="00D028DB" w:rsidRPr="00F16593" w:rsidRDefault="00D028DB" w:rsidP="00B00ADE">
      <w:pPr>
        <w:spacing w:after="0"/>
        <w:rPr>
          <w:i/>
          <w:lang w:val="en-GB"/>
        </w:rPr>
      </w:pPr>
    </w:p>
    <w:p w14:paraId="618D1A8B" w14:textId="216292E5" w:rsidR="005968D7" w:rsidRPr="00F16593" w:rsidRDefault="0011310F" w:rsidP="00B00ADE">
      <w:pPr>
        <w:spacing w:after="0"/>
        <w:rPr>
          <w:i/>
          <w:lang w:val="en-GB"/>
        </w:rPr>
      </w:pPr>
      <w:r w:rsidRPr="00F16593">
        <w:rPr>
          <w:i/>
          <w:lang w:val="en-GB"/>
        </w:rPr>
        <w:t xml:space="preserve">A constitutive agreement of the cluster project is to </w:t>
      </w:r>
      <w:proofErr w:type="gramStart"/>
      <w:r w:rsidRPr="00F16593">
        <w:rPr>
          <w:i/>
          <w:lang w:val="en-GB"/>
        </w:rPr>
        <w:t>be attached</w:t>
      </w:r>
      <w:proofErr w:type="gramEnd"/>
      <w:r w:rsidR="00F16593">
        <w:rPr>
          <w:i/>
          <w:lang w:val="en-GB"/>
        </w:rPr>
        <w:t xml:space="preserve"> to</w:t>
      </w:r>
      <w:r w:rsidRPr="00F16593">
        <w:rPr>
          <w:i/>
          <w:lang w:val="en-GB"/>
        </w:rPr>
        <w:t xml:space="preserve"> the attachments.</w:t>
      </w:r>
    </w:p>
    <w:p w14:paraId="72032C1D" w14:textId="6810B258" w:rsidR="005968D7" w:rsidRPr="00F16593" w:rsidRDefault="005968D7" w:rsidP="00B00ADE">
      <w:pPr>
        <w:spacing w:after="0"/>
        <w:rPr>
          <w:i/>
          <w:lang w:val="en-GB"/>
        </w:rPr>
      </w:pPr>
    </w:p>
    <w:p w14:paraId="6396C6FD" w14:textId="77777777" w:rsidR="00F16593" w:rsidRPr="00F16593" w:rsidRDefault="00F16593" w:rsidP="00B00ADE">
      <w:pPr>
        <w:spacing w:after="0"/>
        <w:rPr>
          <w:i/>
          <w:lang w:val="en-GB"/>
        </w:rPr>
      </w:pPr>
    </w:p>
    <w:p w14:paraId="168A31C8" w14:textId="6CDA1985" w:rsidR="00D028DB" w:rsidRPr="00F16593" w:rsidRDefault="0011310F" w:rsidP="00B00ADE">
      <w:pPr>
        <w:spacing w:after="0"/>
        <w:rPr>
          <w:b/>
          <w:lang w:val="en-GB"/>
        </w:rPr>
      </w:pPr>
      <w:r w:rsidRPr="00F16593">
        <w:rPr>
          <w:b/>
          <w:lang w:val="en-GB"/>
        </w:rPr>
        <w:lastRenderedPageBreak/>
        <w:t>1.3.2. List of participants</w:t>
      </w:r>
    </w:p>
    <w:p w14:paraId="53819AC8" w14:textId="6E63CC2C" w:rsidR="001E612D" w:rsidRPr="00F16593" w:rsidRDefault="0011310F" w:rsidP="00BF253D">
      <w:pPr>
        <w:spacing w:after="0"/>
        <w:rPr>
          <w:i/>
          <w:lang w:val="en-GB"/>
        </w:rPr>
      </w:pPr>
      <w:r w:rsidRPr="00F16593">
        <w:rPr>
          <w:i/>
          <w:lang w:val="en-GB"/>
        </w:rPr>
        <w:t>A description form for each partner in accordance w</w:t>
      </w:r>
      <w:r w:rsidR="00C6199E" w:rsidRPr="00F16593">
        <w:rPr>
          <w:i/>
          <w:lang w:val="en-GB"/>
        </w:rPr>
        <w:t xml:space="preserve">ith the form proposed below </w:t>
      </w:r>
      <w:proofErr w:type="gramStart"/>
      <w:r w:rsidR="00C6199E" w:rsidRPr="00F16593">
        <w:rPr>
          <w:i/>
          <w:lang w:val="en-GB"/>
        </w:rPr>
        <w:t>should</w:t>
      </w:r>
      <w:r w:rsidRPr="00F16593">
        <w:rPr>
          <w:i/>
          <w:lang w:val="en-GB"/>
        </w:rPr>
        <w:t xml:space="preserve"> be attached</w:t>
      </w:r>
      <w:proofErr w:type="gramEnd"/>
      <w:r w:rsidRPr="00F16593">
        <w:rPr>
          <w:i/>
          <w:lang w:val="en-GB"/>
        </w:rPr>
        <w:t xml:space="preserve"> to the application file</w:t>
      </w:r>
      <w:r w:rsidR="00F16593">
        <w:rPr>
          <w:i/>
          <w:lang w:val="en-GB"/>
        </w:rPr>
        <w:t>.</w:t>
      </w:r>
    </w:p>
    <w:p w14:paraId="1030585E" w14:textId="77777777" w:rsidR="00C6199E" w:rsidRPr="00F16593" w:rsidRDefault="00C6199E" w:rsidP="00BF253D">
      <w:pPr>
        <w:spacing w:after="0"/>
        <w:rPr>
          <w:i/>
          <w:lang w:val="en-GB"/>
        </w:rPr>
      </w:pPr>
    </w:p>
    <w:tbl>
      <w:tblPr>
        <w:tblW w:w="970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756"/>
        <w:gridCol w:w="1701"/>
        <w:gridCol w:w="4252"/>
      </w:tblGrid>
      <w:tr w:rsidR="00D028DB" w:rsidRPr="00F16593" w14:paraId="0699BCD7" w14:textId="77777777" w:rsidTr="00BC0541">
        <w:trPr>
          <w:trHeight w:val="340"/>
        </w:trPr>
        <w:tc>
          <w:tcPr>
            <w:tcW w:w="9709" w:type="dxa"/>
            <w:gridSpan w:val="3"/>
            <w:tcBorders>
              <w:top w:val="doub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C488EC3" w14:textId="7A5888B6" w:rsidR="00D028DB" w:rsidRPr="00F16593" w:rsidRDefault="007974CD" w:rsidP="00BC0541">
            <w:pPr>
              <w:pStyle w:val="Heading3"/>
              <w:jc w:val="center"/>
              <w:rPr>
                <w:rFonts w:ascii="Calibri" w:hAnsi="Calibri"/>
                <w:caps/>
                <w:lang w:val="en-GB"/>
              </w:rPr>
            </w:pPr>
            <w:r w:rsidRPr="00F16593">
              <w:rPr>
                <w:rFonts w:ascii="Calibri" w:hAnsi="Calibri"/>
                <w:caps/>
                <w:lang w:val="en-GB"/>
              </w:rPr>
              <w:t>iDENTIFICATION OF THE POTENTIAL CLUSTER MEMBERS</w:t>
            </w:r>
          </w:p>
        </w:tc>
      </w:tr>
      <w:tr w:rsidR="00D028DB" w:rsidRPr="00F16593" w14:paraId="298FBD8B" w14:textId="77777777" w:rsidTr="00BC0541">
        <w:trPr>
          <w:trHeight w:val="340"/>
        </w:trPr>
        <w:tc>
          <w:tcPr>
            <w:tcW w:w="3756" w:type="dxa"/>
            <w:tcBorders>
              <w:top w:val="single" w:sz="6" w:space="0" w:color="000000"/>
            </w:tcBorders>
            <w:vAlign w:val="center"/>
          </w:tcPr>
          <w:p w14:paraId="52EE2A18" w14:textId="54C4E82B" w:rsidR="00D028DB" w:rsidRPr="00F16593" w:rsidRDefault="007974CD" w:rsidP="00BC0541">
            <w:pPr>
              <w:rPr>
                <w:lang w:val="en-GB"/>
              </w:rPr>
            </w:pPr>
            <w:r w:rsidRPr="00F16593">
              <w:rPr>
                <w:lang w:val="en-GB"/>
              </w:rPr>
              <w:t>Company name</w:t>
            </w:r>
          </w:p>
        </w:tc>
        <w:tc>
          <w:tcPr>
            <w:tcW w:w="5953" w:type="dxa"/>
            <w:gridSpan w:val="2"/>
            <w:tcBorders>
              <w:top w:val="single" w:sz="6" w:space="0" w:color="000000"/>
            </w:tcBorders>
            <w:vAlign w:val="center"/>
          </w:tcPr>
          <w:p w14:paraId="15D1B815" w14:textId="77777777" w:rsidR="00D028DB" w:rsidRPr="00F16593" w:rsidRDefault="00D028DB" w:rsidP="00BC0541">
            <w:pPr>
              <w:rPr>
                <w:lang w:val="en-GB"/>
              </w:rPr>
            </w:pPr>
            <w:r w:rsidRPr="00F16593">
              <w:rPr>
                <w:lang w:val="en-GB"/>
              </w:rPr>
              <w:fldChar w:fldCharType="begin">
                <w:ffData>
                  <w:name w:val="rs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F16593">
              <w:rPr>
                <w:lang w:val="en-GB"/>
              </w:rPr>
              <w:instrText xml:space="preserve"> FORMTEXT </w:instrText>
            </w:r>
            <w:r w:rsidR="00DF3175">
              <w:rPr>
                <w:lang w:val="en-GB"/>
              </w:rPr>
            </w:r>
            <w:r w:rsidR="00DF3175">
              <w:rPr>
                <w:lang w:val="en-GB"/>
              </w:rPr>
              <w:fldChar w:fldCharType="separate"/>
            </w:r>
            <w:r w:rsidRPr="00F16593">
              <w:rPr>
                <w:lang w:val="en-GB"/>
              </w:rPr>
              <w:fldChar w:fldCharType="end"/>
            </w:r>
          </w:p>
        </w:tc>
      </w:tr>
      <w:tr w:rsidR="00D028DB" w:rsidRPr="00F16593" w14:paraId="0B1C2179" w14:textId="77777777" w:rsidTr="00BC0541">
        <w:trPr>
          <w:trHeight w:val="340"/>
        </w:trPr>
        <w:tc>
          <w:tcPr>
            <w:tcW w:w="3756" w:type="dxa"/>
            <w:vAlign w:val="center"/>
          </w:tcPr>
          <w:p w14:paraId="0A675504" w14:textId="63061365" w:rsidR="00D028DB" w:rsidRPr="00F16593" w:rsidRDefault="00F16593" w:rsidP="00BC0541">
            <w:pPr>
              <w:rPr>
                <w:lang w:val="en-GB"/>
              </w:rPr>
            </w:pPr>
            <w:r w:rsidRPr="00F16593">
              <w:rPr>
                <w:lang w:val="en-GB"/>
              </w:rPr>
              <w:t>Address</w:t>
            </w:r>
          </w:p>
        </w:tc>
        <w:tc>
          <w:tcPr>
            <w:tcW w:w="5953" w:type="dxa"/>
            <w:gridSpan w:val="2"/>
            <w:vAlign w:val="center"/>
          </w:tcPr>
          <w:p w14:paraId="393533ED" w14:textId="77777777" w:rsidR="00D028DB" w:rsidRPr="00F16593" w:rsidRDefault="00D028DB" w:rsidP="00BC0541">
            <w:pPr>
              <w:rPr>
                <w:lang w:val="en-GB"/>
              </w:rPr>
            </w:pPr>
          </w:p>
          <w:p w14:paraId="4915CAC9" w14:textId="77777777" w:rsidR="00D028DB" w:rsidRPr="00F16593" w:rsidRDefault="00D028DB" w:rsidP="00BC0541">
            <w:pPr>
              <w:rPr>
                <w:lang w:val="en-GB"/>
              </w:rPr>
            </w:pPr>
          </w:p>
          <w:p w14:paraId="641169FE" w14:textId="77777777" w:rsidR="00D028DB" w:rsidRPr="00F16593" w:rsidRDefault="00D028DB" w:rsidP="00BC0541">
            <w:pPr>
              <w:rPr>
                <w:lang w:val="en-GB"/>
              </w:rPr>
            </w:pPr>
          </w:p>
        </w:tc>
      </w:tr>
      <w:tr w:rsidR="00D028DB" w:rsidRPr="00F16593" w14:paraId="7277F0D7" w14:textId="77777777" w:rsidTr="00BC0541">
        <w:trPr>
          <w:trHeight w:val="340"/>
        </w:trPr>
        <w:tc>
          <w:tcPr>
            <w:tcW w:w="3756" w:type="dxa"/>
            <w:vAlign w:val="center"/>
          </w:tcPr>
          <w:p w14:paraId="513CDD85" w14:textId="406EF71E" w:rsidR="00D028DB" w:rsidRPr="00F16593" w:rsidRDefault="007974CD" w:rsidP="00BC0541">
            <w:pPr>
              <w:rPr>
                <w:lang w:val="en-GB"/>
              </w:rPr>
            </w:pPr>
            <w:r w:rsidRPr="00F16593">
              <w:rPr>
                <w:lang w:val="en-GB"/>
              </w:rPr>
              <w:t>Activity</w:t>
            </w:r>
          </w:p>
        </w:tc>
        <w:tc>
          <w:tcPr>
            <w:tcW w:w="5953" w:type="dxa"/>
            <w:gridSpan w:val="2"/>
            <w:vAlign w:val="center"/>
          </w:tcPr>
          <w:p w14:paraId="270B2ADC" w14:textId="77777777" w:rsidR="00D028DB" w:rsidRPr="00F16593" w:rsidRDefault="00D028DB" w:rsidP="00BC0541">
            <w:pPr>
              <w:rPr>
                <w:lang w:val="en-GB"/>
              </w:rPr>
            </w:pPr>
          </w:p>
        </w:tc>
      </w:tr>
      <w:tr w:rsidR="00D028DB" w:rsidRPr="00F16593" w14:paraId="4EC4F7FE" w14:textId="77777777" w:rsidTr="00BC0541">
        <w:trPr>
          <w:trHeight w:val="482"/>
        </w:trPr>
        <w:tc>
          <w:tcPr>
            <w:tcW w:w="3756" w:type="dxa"/>
            <w:vAlign w:val="center"/>
          </w:tcPr>
          <w:p w14:paraId="7E5F6DC6" w14:textId="2F7010FA" w:rsidR="00D028DB" w:rsidRPr="00F16593" w:rsidRDefault="007974CD" w:rsidP="00BC0541">
            <w:pPr>
              <w:rPr>
                <w:lang w:val="en-GB"/>
              </w:rPr>
            </w:pPr>
            <w:r w:rsidRPr="00F16593">
              <w:rPr>
                <w:lang w:val="en-GB"/>
              </w:rPr>
              <w:t>Website</w:t>
            </w:r>
          </w:p>
        </w:tc>
        <w:tc>
          <w:tcPr>
            <w:tcW w:w="5953" w:type="dxa"/>
            <w:gridSpan w:val="2"/>
            <w:vAlign w:val="center"/>
          </w:tcPr>
          <w:p w14:paraId="2E0346EF" w14:textId="77777777" w:rsidR="00D028DB" w:rsidRPr="00F16593" w:rsidRDefault="00D028DB" w:rsidP="00BC0541">
            <w:pPr>
              <w:rPr>
                <w:lang w:val="en-GB"/>
              </w:rPr>
            </w:pPr>
            <w:proofErr w:type="gramStart"/>
            <w:r w:rsidRPr="00F16593">
              <w:rPr>
                <w:lang w:val="en-GB"/>
              </w:rPr>
              <w:t>www</w:t>
            </w:r>
            <w:proofErr w:type="gramEnd"/>
            <w:r w:rsidRPr="00F16593">
              <w:rPr>
                <w:lang w:val="en-GB"/>
              </w:rPr>
              <w:t xml:space="preserve">. </w:t>
            </w:r>
          </w:p>
        </w:tc>
      </w:tr>
      <w:tr w:rsidR="00D028DB" w:rsidRPr="00F16593" w14:paraId="0970EE98" w14:textId="77777777" w:rsidTr="00BC0541">
        <w:trPr>
          <w:trHeight w:val="340"/>
        </w:trPr>
        <w:tc>
          <w:tcPr>
            <w:tcW w:w="3756" w:type="dxa"/>
            <w:vAlign w:val="center"/>
          </w:tcPr>
          <w:p w14:paraId="756ABBD0" w14:textId="0F25FA49" w:rsidR="00D028DB" w:rsidRPr="00F16593" w:rsidRDefault="007974CD" w:rsidP="00BC0541">
            <w:pPr>
              <w:rPr>
                <w:lang w:val="en-GB"/>
              </w:rPr>
            </w:pPr>
            <w:r w:rsidRPr="00F16593">
              <w:rPr>
                <w:lang w:val="en-GB"/>
              </w:rPr>
              <w:t>Staff</w:t>
            </w:r>
          </w:p>
        </w:tc>
        <w:tc>
          <w:tcPr>
            <w:tcW w:w="5953" w:type="dxa"/>
            <w:gridSpan w:val="2"/>
            <w:vAlign w:val="center"/>
          </w:tcPr>
          <w:p w14:paraId="1AB41406" w14:textId="77777777" w:rsidR="00D028DB" w:rsidRPr="00F16593" w:rsidRDefault="00D028DB" w:rsidP="00BC0541">
            <w:pPr>
              <w:rPr>
                <w:lang w:val="en-GB"/>
              </w:rPr>
            </w:pPr>
          </w:p>
        </w:tc>
      </w:tr>
      <w:tr w:rsidR="00D028DB" w:rsidRPr="00F16593" w14:paraId="2D639DB5" w14:textId="77777777" w:rsidTr="00BC0541">
        <w:trPr>
          <w:trHeight w:val="340"/>
        </w:trPr>
        <w:tc>
          <w:tcPr>
            <w:tcW w:w="3756" w:type="dxa"/>
            <w:vAlign w:val="center"/>
          </w:tcPr>
          <w:p w14:paraId="4C7DEA7A" w14:textId="064CB40F" w:rsidR="00D028DB" w:rsidRPr="00F16593" w:rsidRDefault="007974CD" w:rsidP="00BC0541">
            <w:pPr>
              <w:rPr>
                <w:lang w:val="en-GB"/>
              </w:rPr>
            </w:pPr>
            <w:r w:rsidRPr="00F16593">
              <w:rPr>
                <w:lang w:val="en-GB"/>
              </w:rPr>
              <w:t>Turnover (in</w:t>
            </w:r>
            <w:r w:rsidR="00D028DB" w:rsidRPr="00F16593">
              <w:rPr>
                <w:lang w:val="en-GB"/>
              </w:rPr>
              <w:t xml:space="preserve"> EUR)</w:t>
            </w:r>
          </w:p>
        </w:tc>
        <w:tc>
          <w:tcPr>
            <w:tcW w:w="5953" w:type="dxa"/>
            <w:gridSpan w:val="2"/>
            <w:vAlign w:val="center"/>
          </w:tcPr>
          <w:p w14:paraId="15991913" w14:textId="77777777" w:rsidR="00D028DB" w:rsidRPr="00F16593" w:rsidRDefault="00D028DB" w:rsidP="00BC0541">
            <w:pPr>
              <w:rPr>
                <w:lang w:val="en-GB"/>
              </w:rPr>
            </w:pPr>
          </w:p>
        </w:tc>
      </w:tr>
      <w:tr w:rsidR="00D028DB" w:rsidRPr="00F16593" w14:paraId="746FDCCE" w14:textId="77777777" w:rsidTr="00BC0541">
        <w:trPr>
          <w:trHeight w:val="340"/>
        </w:trPr>
        <w:tc>
          <w:tcPr>
            <w:tcW w:w="3756" w:type="dxa"/>
            <w:vAlign w:val="center"/>
          </w:tcPr>
          <w:p w14:paraId="2642B363" w14:textId="77777777" w:rsidR="00D028DB" w:rsidRPr="00F16593" w:rsidRDefault="007974CD" w:rsidP="00BC0541">
            <w:pPr>
              <w:rPr>
                <w:lang w:val="en-GB"/>
              </w:rPr>
            </w:pPr>
            <w:r w:rsidRPr="00F16593">
              <w:rPr>
                <w:lang w:val="en-GB"/>
              </w:rPr>
              <w:t>Description of interest in participating in the cluster's activities</w:t>
            </w:r>
          </w:p>
          <w:p w14:paraId="38179A64" w14:textId="6A24F11C" w:rsidR="007974CD" w:rsidRPr="00F16593" w:rsidRDefault="007974CD" w:rsidP="00BC0541">
            <w:pPr>
              <w:rPr>
                <w:lang w:val="en-GB"/>
              </w:rPr>
            </w:pPr>
          </w:p>
        </w:tc>
        <w:tc>
          <w:tcPr>
            <w:tcW w:w="5953" w:type="dxa"/>
            <w:gridSpan w:val="2"/>
            <w:vAlign w:val="center"/>
          </w:tcPr>
          <w:p w14:paraId="7C8AD08E" w14:textId="77777777" w:rsidR="00D028DB" w:rsidRPr="00F16593" w:rsidRDefault="00D028DB" w:rsidP="00BC0541">
            <w:pPr>
              <w:rPr>
                <w:lang w:val="en-GB"/>
              </w:rPr>
            </w:pPr>
          </w:p>
        </w:tc>
      </w:tr>
      <w:tr w:rsidR="00D028DB" w:rsidRPr="00F16593" w14:paraId="09F8F3CA" w14:textId="77777777" w:rsidTr="00BC0541">
        <w:trPr>
          <w:trHeight w:val="340"/>
        </w:trPr>
        <w:tc>
          <w:tcPr>
            <w:tcW w:w="3756" w:type="dxa"/>
            <w:vAlign w:val="center"/>
          </w:tcPr>
          <w:p w14:paraId="0276C98B" w14:textId="49126408" w:rsidR="00D028DB" w:rsidRPr="00F16593" w:rsidRDefault="007974CD" w:rsidP="00BC0541">
            <w:pPr>
              <w:rPr>
                <w:lang w:val="en-GB"/>
              </w:rPr>
            </w:pPr>
            <w:r w:rsidRPr="00F16593">
              <w:rPr>
                <w:lang w:val="en-GB"/>
              </w:rPr>
              <w:t>Estimated annual budget to pay for the services of the cluster (in EUR)</w:t>
            </w:r>
          </w:p>
        </w:tc>
        <w:tc>
          <w:tcPr>
            <w:tcW w:w="5953" w:type="dxa"/>
            <w:gridSpan w:val="2"/>
            <w:vAlign w:val="center"/>
          </w:tcPr>
          <w:p w14:paraId="221E92F8" w14:textId="77777777" w:rsidR="00D028DB" w:rsidRPr="00F16593" w:rsidRDefault="00D028DB" w:rsidP="00BC0541">
            <w:pPr>
              <w:rPr>
                <w:lang w:val="en-GB"/>
              </w:rPr>
            </w:pPr>
          </w:p>
        </w:tc>
      </w:tr>
      <w:tr w:rsidR="00D028DB" w:rsidRPr="00F16593" w14:paraId="476F0CFB" w14:textId="77777777" w:rsidTr="00BC0541">
        <w:trPr>
          <w:trHeight w:val="340"/>
        </w:trPr>
        <w:tc>
          <w:tcPr>
            <w:tcW w:w="9709" w:type="dxa"/>
            <w:gridSpan w:val="3"/>
            <w:tcBorders>
              <w:top w:val="double" w:sz="6" w:space="0" w:color="000000"/>
              <w:bottom w:val="single" w:sz="6" w:space="0" w:color="000000"/>
            </w:tcBorders>
            <w:shd w:val="clear" w:color="auto" w:fill="D9D9D9" w:themeFill="background1" w:themeFillShade="D9"/>
          </w:tcPr>
          <w:p w14:paraId="2EAD3FA3" w14:textId="6131BE81" w:rsidR="00D028DB" w:rsidRPr="00F16593" w:rsidRDefault="00D028DB" w:rsidP="007974CD">
            <w:pPr>
              <w:pStyle w:val="Heading3"/>
              <w:jc w:val="center"/>
              <w:rPr>
                <w:rFonts w:ascii="Calibri" w:hAnsi="Calibri"/>
                <w:caps/>
                <w:lang w:val="en-GB"/>
              </w:rPr>
            </w:pPr>
            <w:r w:rsidRPr="00F16593">
              <w:rPr>
                <w:rFonts w:ascii="Calibri" w:hAnsi="Calibri"/>
                <w:caps/>
                <w:lang w:val="en-GB"/>
              </w:rPr>
              <w:t xml:space="preserve">Identification </w:t>
            </w:r>
            <w:r w:rsidR="007974CD" w:rsidRPr="00F16593">
              <w:rPr>
                <w:rFonts w:ascii="Calibri" w:hAnsi="Calibri"/>
                <w:caps/>
                <w:lang w:val="en-GB"/>
              </w:rPr>
              <w:t>of the contact person</w:t>
            </w:r>
          </w:p>
        </w:tc>
      </w:tr>
      <w:tr w:rsidR="00D028DB" w:rsidRPr="00F16593" w14:paraId="66146F33" w14:textId="77777777" w:rsidTr="00BC0541">
        <w:trPr>
          <w:trHeight w:val="340"/>
        </w:trPr>
        <w:tc>
          <w:tcPr>
            <w:tcW w:w="3756" w:type="dxa"/>
            <w:tcBorders>
              <w:top w:val="single" w:sz="6" w:space="0" w:color="000000"/>
            </w:tcBorders>
          </w:tcPr>
          <w:p w14:paraId="0A51DEF1" w14:textId="28A903C4" w:rsidR="00D028DB" w:rsidRPr="00F16593" w:rsidRDefault="007974CD" w:rsidP="00BC0541">
            <w:pPr>
              <w:rPr>
                <w:lang w:val="en-GB"/>
              </w:rPr>
            </w:pPr>
            <w:r w:rsidRPr="00F16593">
              <w:rPr>
                <w:lang w:val="en-GB"/>
              </w:rPr>
              <w:t>Last name, First name</w:t>
            </w:r>
          </w:p>
        </w:tc>
        <w:tc>
          <w:tcPr>
            <w:tcW w:w="5953" w:type="dxa"/>
            <w:gridSpan w:val="2"/>
            <w:tcBorders>
              <w:top w:val="single" w:sz="6" w:space="0" w:color="000000"/>
            </w:tcBorders>
          </w:tcPr>
          <w:p w14:paraId="01E26A4B" w14:textId="77777777" w:rsidR="00D028DB" w:rsidRPr="00F16593" w:rsidRDefault="00D028DB" w:rsidP="00BC0541">
            <w:pPr>
              <w:rPr>
                <w:lang w:val="en-GB"/>
              </w:rPr>
            </w:pPr>
          </w:p>
        </w:tc>
      </w:tr>
      <w:tr w:rsidR="00D028DB" w:rsidRPr="00F16593" w14:paraId="711EBFFA" w14:textId="77777777" w:rsidTr="00BC0541">
        <w:trPr>
          <w:trHeight w:val="340"/>
        </w:trPr>
        <w:tc>
          <w:tcPr>
            <w:tcW w:w="3756" w:type="dxa"/>
          </w:tcPr>
          <w:p w14:paraId="38FADAF6" w14:textId="2B99C356" w:rsidR="00D028DB" w:rsidRPr="00F16593" w:rsidRDefault="007974CD" w:rsidP="00BC0541">
            <w:pPr>
              <w:rPr>
                <w:lang w:val="en-GB"/>
              </w:rPr>
            </w:pPr>
            <w:r w:rsidRPr="00F16593">
              <w:rPr>
                <w:lang w:val="en-GB"/>
              </w:rPr>
              <w:t>Position</w:t>
            </w:r>
          </w:p>
        </w:tc>
        <w:tc>
          <w:tcPr>
            <w:tcW w:w="5953" w:type="dxa"/>
            <w:gridSpan w:val="2"/>
          </w:tcPr>
          <w:p w14:paraId="0AAEDB46" w14:textId="77777777" w:rsidR="00D028DB" w:rsidRPr="00F16593" w:rsidRDefault="00D028DB" w:rsidP="00BC0541">
            <w:pPr>
              <w:rPr>
                <w:lang w:val="en-GB"/>
              </w:rPr>
            </w:pPr>
          </w:p>
        </w:tc>
      </w:tr>
      <w:tr w:rsidR="00D028DB" w:rsidRPr="00F16593" w14:paraId="213B6B35" w14:textId="77777777" w:rsidTr="00BC0541">
        <w:trPr>
          <w:trHeight w:val="340"/>
        </w:trPr>
        <w:tc>
          <w:tcPr>
            <w:tcW w:w="3756" w:type="dxa"/>
          </w:tcPr>
          <w:p w14:paraId="43B7D8D3" w14:textId="60EF9C85" w:rsidR="00D028DB" w:rsidRPr="00F16593" w:rsidRDefault="007974CD" w:rsidP="00BC0541">
            <w:pPr>
              <w:rPr>
                <w:lang w:val="en-GB"/>
              </w:rPr>
            </w:pPr>
            <w:r w:rsidRPr="00F16593">
              <w:rPr>
                <w:lang w:val="en-GB"/>
              </w:rPr>
              <w:t>Telephone</w:t>
            </w:r>
          </w:p>
        </w:tc>
        <w:tc>
          <w:tcPr>
            <w:tcW w:w="5953" w:type="dxa"/>
            <w:gridSpan w:val="2"/>
          </w:tcPr>
          <w:p w14:paraId="7F05EBFE" w14:textId="77777777" w:rsidR="00D028DB" w:rsidRPr="00F16593" w:rsidRDefault="00D028DB" w:rsidP="00BC0541">
            <w:pPr>
              <w:rPr>
                <w:lang w:val="en-GB"/>
              </w:rPr>
            </w:pPr>
          </w:p>
        </w:tc>
      </w:tr>
      <w:tr w:rsidR="00D028DB" w:rsidRPr="00F16593" w14:paraId="258AB15C" w14:textId="77777777" w:rsidTr="00BC0541">
        <w:trPr>
          <w:trHeight w:val="340"/>
        </w:trPr>
        <w:tc>
          <w:tcPr>
            <w:tcW w:w="3756" w:type="dxa"/>
          </w:tcPr>
          <w:p w14:paraId="7F8C9483" w14:textId="77777777" w:rsidR="00D028DB" w:rsidRPr="00F16593" w:rsidRDefault="00D028DB" w:rsidP="00BC0541">
            <w:pPr>
              <w:rPr>
                <w:lang w:val="en-GB"/>
              </w:rPr>
            </w:pPr>
            <w:r w:rsidRPr="00F16593">
              <w:rPr>
                <w:lang w:val="en-GB"/>
              </w:rPr>
              <w:t>Fax</w:t>
            </w:r>
          </w:p>
        </w:tc>
        <w:tc>
          <w:tcPr>
            <w:tcW w:w="5953" w:type="dxa"/>
            <w:gridSpan w:val="2"/>
          </w:tcPr>
          <w:p w14:paraId="4F2A51A3" w14:textId="77777777" w:rsidR="00D028DB" w:rsidRPr="00F16593" w:rsidRDefault="00D028DB" w:rsidP="00BC0541">
            <w:pPr>
              <w:rPr>
                <w:lang w:val="en-GB"/>
              </w:rPr>
            </w:pPr>
          </w:p>
        </w:tc>
      </w:tr>
      <w:tr w:rsidR="00D028DB" w:rsidRPr="00F16593" w14:paraId="075C6894" w14:textId="77777777" w:rsidTr="00BC0541">
        <w:trPr>
          <w:trHeight w:val="340"/>
        </w:trPr>
        <w:tc>
          <w:tcPr>
            <w:tcW w:w="3756" w:type="dxa"/>
          </w:tcPr>
          <w:p w14:paraId="54C2D36A" w14:textId="77777777" w:rsidR="00D028DB" w:rsidRPr="00F16593" w:rsidRDefault="00D028DB" w:rsidP="00BC0541">
            <w:pPr>
              <w:rPr>
                <w:lang w:val="en-GB"/>
              </w:rPr>
            </w:pPr>
            <w:r w:rsidRPr="00F16593">
              <w:rPr>
                <w:lang w:val="en-GB"/>
              </w:rPr>
              <w:t>E-mail</w:t>
            </w:r>
          </w:p>
        </w:tc>
        <w:tc>
          <w:tcPr>
            <w:tcW w:w="5953" w:type="dxa"/>
            <w:gridSpan w:val="2"/>
          </w:tcPr>
          <w:p w14:paraId="51355DCD" w14:textId="77777777" w:rsidR="00D028DB" w:rsidRPr="00F16593" w:rsidRDefault="00D028DB" w:rsidP="00BC0541">
            <w:pPr>
              <w:rPr>
                <w:lang w:val="en-GB"/>
              </w:rPr>
            </w:pPr>
          </w:p>
        </w:tc>
      </w:tr>
      <w:tr w:rsidR="00D028DB" w:rsidRPr="00F16593" w14:paraId="3C218556" w14:textId="77777777" w:rsidTr="00BC0541">
        <w:trPr>
          <w:trHeight w:val="340"/>
        </w:trPr>
        <w:tc>
          <w:tcPr>
            <w:tcW w:w="9709" w:type="dxa"/>
            <w:gridSpan w:val="3"/>
            <w:tcBorders>
              <w:top w:val="double" w:sz="6" w:space="0" w:color="000000"/>
              <w:bottom w:val="single" w:sz="6" w:space="0" w:color="000000"/>
            </w:tcBorders>
            <w:shd w:val="clear" w:color="auto" w:fill="D9D9D9" w:themeFill="background1" w:themeFillShade="D9"/>
          </w:tcPr>
          <w:p w14:paraId="7F24A6D7" w14:textId="3109585C" w:rsidR="00D028DB" w:rsidRPr="00F16593" w:rsidRDefault="007974CD" w:rsidP="007974CD">
            <w:pPr>
              <w:pStyle w:val="Heading3"/>
              <w:jc w:val="center"/>
              <w:rPr>
                <w:rFonts w:ascii="Calibri" w:hAnsi="Calibri"/>
                <w:caps/>
                <w:lang w:val="en-GB"/>
              </w:rPr>
            </w:pPr>
            <w:r w:rsidRPr="00F16593">
              <w:rPr>
                <w:rFonts w:ascii="Calibri" w:hAnsi="Calibri"/>
                <w:caps/>
                <w:lang w:val="en-GB"/>
              </w:rPr>
              <w:t>SIGNATURE OF THE LEGAL REPRESENTATIVE</w:t>
            </w:r>
          </w:p>
        </w:tc>
      </w:tr>
      <w:tr w:rsidR="00D028DB" w:rsidRPr="00F16593" w14:paraId="3C594CC0" w14:textId="77777777" w:rsidTr="00BC0541">
        <w:trPr>
          <w:trHeight w:val="340"/>
        </w:trPr>
        <w:tc>
          <w:tcPr>
            <w:tcW w:w="5457" w:type="dxa"/>
            <w:gridSpan w:val="2"/>
            <w:tcBorders>
              <w:top w:val="single" w:sz="6" w:space="0" w:color="000000"/>
            </w:tcBorders>
          </w:tcPr>
          <w:p w14:paraId="6D04F833" w14:textId="247FB0E6" w:rsidR="00D028DB" w:rsidRPr="00F16593" w:rsidRDefault="007974CD" w:rsidP="00BC0541">
            <w:pPr>
              <w:rPr>
                <w:lang w:val="en-GB"/>
              </w:rPr>
            </w:pPr>
            <w:r w:rsidRPr="00F16593">
              <w:rPr>
                <w:lang w:val="en-GB"/>
              </w:rPr>
              <w:t xml:space="preserve">Last name, First name </w:t>
            </w:r>
            <w:r w:rsidR="00D028DB" w:rsidRPr="00F16593">
              <w:rPr>
                <w:lang w:val="en-GB"/>
              </w:rPr>
              <w:t>:</w:t>
            </w:r>
          </w:p>
          <w:p w14:paraId="72B2B310" w14:textId="77777777" w:rsidR="00D028DB" w:rsidRPr="00F16593" w:rsidRDefault="00D028DB" w:rsidP="00BC0541">
            <w:pPr>
              <w:rPr>
                <w:lang w:val="en-GB"/>
              </w:rPr>
            </w:pPr>
          </w:p>
          <w:p w14:paraId="4C8C5470" w14:textId="6F79537B" w:rsidR="00D028DB" w:rsidRPr="00F16593" w:rsidRDefault="007974CD" w:rsidP="00BC0541">
            <w:pPr>
              <w:rPr>
                <w:lang w:val="en-GB"/>
              </w:rPr>
            </w:pPr>
            <w:r w:rsidRPr="00F16593">
              <w:rPr>
                <w:lang w:val="en-GB"/>
              </w:rPr>
              <w:t xml:space="preserve">Position </w:t>
            </w:r>
            <w:r w:rsidR="00D028DB" w:rsidRPr="00F16593">
              <w:rPr>
                <w:lang w:val="en-GB"/>
              </w:rPr>
              <w:t> :</w:t>
            </w:r>
          </w:p>
        </w:tc>
        <w:tc>
          <w:tcPr>
            <w:tcW w:w="4252" w:type="dxa"/>
            <w:tcBorders>
              <w:top w:val="single" w:sz="6" w:space="0" w:color="000000"/>
            </w:tcBorders>
          </w:tcPr>
          <w:p w14:paraId="3E902E9F" w14:textId="77777777" w:rsidR="00D028DB" w:rsidRPr="00F16593" w:rsidRDefault="00D028DB" w:rsidP="00BC0541">
            <w:pPr>
              <w:rPr>
                <w:lang w:val="en-GB"/>
              </w:rPr>
            </w:pPr>
            <w:r w:rsidRPr="00F16593">
              <w:rPr>
                <w:lang w:val="en-GB"/>
              </w:rPr>
              <w:t>Signature :</w:t>
            </w:r>
          </w:p>
        </w:tc>
      </w:tr>
    </w:tbl>
    <w:p w14:paraId="6100737C" w14:textId="77777777" w:rsidR="00D028DB" w:rsidRPr="00F16593" w:rsidRDefault="00D028DB">
      <w:pPr>
        <w:spacing w:after="0" w:line="240" w:lineRule="auto"/>
        <w:rPr>
          <w:rFonts w:cs="Arial"/>
          <w:b/>
          <w:bCs/>
          <w:sz w:val="24"/>
          <w:szCs w:val="24"/>
          <w:u w:val="single"/>
          <w:lang w:val="en-GB"/>
        </w:rPr>
      </w:pPr>
      <w:r w:rsidRPr="00F16593">
        <w:rPr>
          <w:lang w:val="en-GB"/>
        </w:rPr>
        <w:br w:type="page"/>
      </w:r>
    </w:p>
    <w:p w14:paraId="70FEC8EB" w14:textId="77777777" w:rsidR="00C6199E" w:rsidRPr="00F16593" w:rsidRDefault="00D028DB" w:rsidP="007974CD">
      <w:pPr>
        <w:pStyle w:val="Heading1"/>
        <w:rPr>
          <w:lang w:val="en-GB"/>
        </w:rPr>
      </w:pPr>
      <w:r w:rsidRPr="00F16593">
        <w:rPr>
          <w:lang w:val="en-GB"/>
        </w:rPr>
        <w:lastRenderedPageBreak/>
        <w:t>D</w:t>
      </w:r>
      <w:r w:rsidR="007974CD" w:rsidRPr="00F16593">
        <w:rPr>
          <w:lang w:val="en-GB"/>
        </w:rPr>
        <w:t>etailed description of the innovation cluster</w:t>
      </w:r>
    </w:p>
    <w:p w14:paraId="4850DD76" w14:textId="33B63AE9" w:rsidR="00667E7B" w:rsidRPr="00F16593" w:rsidRDefault="00667E7B" w:rsidP="00C6199E">
      <w:pPr>
        <w:pStyle w:val="Heading2"/>
        <w:ind w:left="567" w:hanging="567"/>
        <w:rPr>
          <w:lang w:val="en-GB"/>
        </w:rPr>
      </w:pPr>
      <w:r w:rsidRPr="00F16593">
        <w:rPr>
          <w:lang w:val="en-GB"/>
        </w:rPr>
        <w:t>Technological specialisation of the cluster</w:t>
      </w:r>
    </w:p>
    <w:p w14:paraId="12E117FB" w14:textId="26E37E90" w:rsidR="00667E7B" w:rsidRPr="00F16593" w:rsidRDefault="00667E7B" w:rsidP="00667E7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i/>
          <w:lang w:val="en-GB"/>
        </w:rPr>
      </w:pPr>
      <w:r w:rsidRPr="00F16593">
        <w:rPr>
          <w:i/>
          <w:lang w:val="en-GB"/>
        </w:rPr>
        <w:t xml:space="preserve">What is the future sector targeted by the cluster activities?  </w:t>
      </w:r>
    </w:p>
    <w:p w14:paraId="36FA77FB" w14:textId="1CCE4B0E" w:rsidR="00D028DB" w:rsidRPr="00F16593" w:rsidRDefault="00667E7B" w:rsidP="00D028D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i/>
          <w:lang w:val="en-GB"/>
        </w:rPr>
      </w:pPr>
      <w:r w:rsidRPr="00F16593">
        <w:rPr>
          <w:i/>
          <w:lang w:val="en-GB"/>
        </w:rPr>
        <w:t xml:space="preserve">Which is the vision/topics of mutual interest for the cluster members? </w:t>
      </w:r>
    </w:p>
    <w:p w14:paraId="41D99D58" w14:textId="77777777" w:rsidR="00D028DB" w:rsidRPr="00F16593" w:rsidRDefault="00D028DB" w:rsidP="00D028DB">
      <w:pPr>
        <w:jc w:val="both"/>
        <w:rPr>
          <w:lang w:val="en-GB"/>
        </w:rPr>
      </w:pPr>
    </w:p>
    <w:p w14:paraId="4E1C9D38" w14:textId="1F224F6E" w:rsidR="00667E7B" w:rsidRPr="00F16593" w:rsidRDefault="00D028DB" w:rsidP="00667E7B">
      <w:pPr>
        <w:pStyle w:val="Heading2"/>
        <w:ind w:left="426" w:hanging="426"/>
        <w:rPr>
          <w:lang w:val="en-GB"/>
        </w:rPr>
      </w:pPr>
      <w:r w:rsidRPr="00F16593">
        <w:rPr>
          <w:lang w:val="en-GB"/>
        </w:rPr>
        <w:t xml:space="preserve"> </w:t>
      </w:r>
      <w:r w:rsidR="00667E7B" w:rsidRPr="00F16593">
        <w:rPr>
          <w:lang w:val="en-GB"/>
        </w:rPr>
        <w:t>Description of the cluster’s origin context</w:t>
      </w:r>
    </w:p>
    <w:p w14:paraId="1BC85DED" w14:textId="77777777" w:rsidR="00667E7B" w:rsidRPr="00F16593" w:rsidRDefault="00667E7B" w:rsidP="00667E7B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en-GB"/>
        </w:rPr>
      </w:pPr>
      <w:r w:rsidRPr="00F16593">
        <w:rPr>
          <w:i/>
          <w:lang w:val="en-GB"/>
        </w:rPr>
        <w:t xml:space="preserve">Which specific needs does the creation of the cluster address? Which barriers </w:t>
      </w:r>
      <w:proofErr w:type="gramStart"/>
      <w:r w:rsidRPr="00F16593">
        <w:rPr>
          <w:i/>
          <w:lang w:val="en-GB"/>
        </w:rPr>
        <w:t>have been identified</w:t>
      </w:r>
      <w:proofErr w:type="gramEnd"/>
      <w:r w:rsidRPr="00F16593">
        <w:rPr>
          <w:i/>
          <w:lang w:val="en-GB"/>
        </w:rPr>
        <w:t xml:space="preserve"> towards the dissemination of the innovation within the field of activity? </w:t>
      </w:r>
    </w:p>
    <w:p w14:paraId="70C805D1" w14:textId="77777777" w:rsidR="00667E7B" w:rsidRPr="00F16593" w:rsidRDefault="00667E7B" w:rsidP="00667E7B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en-GB"/>
        </w:rPr>
      </w:pPr>
      <w:r w:rsidRPr="00F16593">
        <w:rPr>
          <w:i/>
          <w:lang w:val="en-GB"/>
        </w:rPr>
        <w:t>How does the cluster creation represent an advantage meeting the target objectives?</w:t>
      </w:r>
    </w:p>
    <w:p w14:paraId="0D792034" w14:textId="20D80CFB" w:rsidR="00D028DB" w:rsidRPr="00F16593" w:rsidRDefault="00D028DB" w:rsidP="00D028DB">
      <w:pPr>
        <w:rPr>
          <w:b/>
          <w:lang w:val="en-GB"/>
        </w:rPr>
      </w:pPr>
    </w:p>
    <w:p w14:paraId="7AD5331E" w14:textId="38DE482A" w:rsidR="00D028DB" w:rsidRPr="00F16593" w:rsidRDefault="00667E7B" w:rsidP="00D028DB">
      <w:pPr>
        <w:pStyle w:val="Heading2"/>
        <w:ind w:left="426" w:hanging="426"/>
        <w:rPr>
          <w:lang w:val="en-GB"/>
        </w:rPr>
      </w:pPr>
      <w:r w:rsidRPr="00F16593">
        <w:rPr>
          <w:lang w:val="en-GB"/>
        </w:rPr>
        <w:t>Organisation of the cluster and chosen legal structure</w:t>
      </w:r>
    </w:p>
    <w:p w14:paraId="5D11D798" w14:textId="77777777" w:rsidR="00667E7B" w:rsidRPr="00F16593" w:rsidRDefault="00667E7B" w:rsidP="00667E7B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en-GB"/>
        </w:rPr>
      </w:pPr>
      <w:r w:rsidRPr="00F16593">
        <w:rPr>
          <w:i/>
          <w:lang w:val="en-GB"/>
        </w:rPr>
        <w:t>Establishment form of the cluster? (</w:t>
      </w:r>
      <w:proofErr w:type="gramStart"/>
      <w:r w:rsidRPr="00F16593">
        <w:rPr>
          <w:i/>
          <w:lang w:val="en-GB"/>
        </w:rPr>
        <w:t>provide</w:t>
      </w:r>
      <w:proofErr w:type="gramEnd"/>
      <w:r w:rsidRPr="00F16593">
        <w:rPr>
          <w:i/>
          <w:lang w:val="en-GB"/>
        </w:rPr>
        <w:t xml:space="preserve"> the status in case of creating an ad hoc structure). </w:t>
      </w:r>
    </w:p>
    <w:p w14:paraId="1088CFB1" w14:textId="77777777" w:rsidR="00667E7B" w:rsidRPr="00F16593" w:rsidRDefault="00667E7B" w:rsidP="00667E7B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en-GB"/>
        </w:rPr>
      </w:pPr>
      <w:r w:rsidRPr="00F16593">
        <w:rPr>
          <w:i/>
          <w:lang w:val="en-GB"/>
        </w:rPr>
        <w:t xml:space="preserve">Describe the decisional process within the cluster. </w:t>
      </w:r>
    </w:p>
    <w:p w14:paraId="6B947B3C" w14:textId="77777777" w:rsidR="00667E7B" w:rsidRPr="00F16593" w:rsidRDefault="00667E7B" w:rsidP="00667E7B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en-GB"/>
        </w:rPr>
      </w:pPr>
      <w:r w:rsidRPr="00F16593">
        <w:rPr>
          <w:i/>
          <w:lang w:val="en-GB"/>
        </w:rPr>
        <w:t xml:space="preserve">How </w:t>
      </w:r>
      <w:proofErr w:type="gramStart"/>
      <w:r w:rsidRPr="00F16593">
        <w:rPr>
          <w:i/>
          <w:lang w:val="en-GB"/>
        </w:rPr>
        <w:t>shall intellectual property be managed</w:t>
      </w:r>
      <w:proofErr w:type="gramEnd"/>
      <w:r w:rsidRPr="00F16593">
        <w:rPr>
          <w:i/>
          <w:lang w:val="en-GB"/>
        </w:rPr>
        <w:t xml:space="preserve"> within the cluster? </w:t>
      </w:r>
    </w:p>
    <w:p w14:paraId="3A48A701" w14:textId="77777777" w:rsidR="00667E7B" w:rsidRPr="00F16593" w:rsidRDefault="00667E7B" w:rsidP="00667E7B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en-GB"/>
        </w:rPr>
      </w:pPr>
      <w:r w:rsidRPr="00F16593">
        <w:rPr>
          <w:i/>
          <w:lang w:val="en-GB"/>
        </w:rPr>
        <w:t xml:space="preserve">Describe the profile of the cluster’s staff (CV if personnel </w:t>
      </w:r>
      <w:proofErr w:type="gramStart"/>
      <w:r w:rsidRPr="00F16593">
        <w:rPr>
          <w:i/>
          <w:lang w:val="en-GB"/>
        </w:rPr>
        <w:t>has been identified</w:t>
      </w:r>
      <w:proofErr w:type="gramEnd"/>
      <w:r w:rsidRPr="00F16593">
        <w:rPr>
          <w:i/>
          <w:lang w:val="en-GB"/>
        </w:rPr>
        <w:t xml:space="preserve"> or profile for the key positions) and point out the main responsibilities for each of the future employees of the cluster.  </w:t>
      </w:r>
    </w:p>
    <w:p w14:paraId="75BFAC33" w14:textId="4A35C79C" w:rsidR="00D028DB" w:rsidRPr="00F16593" w:rsidRDefault="00D028DB" w:rsidP="00D028DB">
      <w:pPr>
        <w:jc w:val="both"/>
        <w:rPr>
          <w:lang w:val="en-GB"/>
        </w:rPr>
      </w:pPr>
    </w:p>
    <w:p w14:paraId="553E224D" w14:textId="663B56F0" w:rsidR="00D028DB" w:rsidRPr="00F16593" w:rsidRDefault="00667E7B" w:rsidP="00D028DB">
      <w:pPr>
        <w:pStyle w:val="Heading2"/>
        <w:ind w:left="426" w:hanging="426"/>
        <w:rPr>
          <w:lang w:val="en-GB"/>
        </w:rPr>
      </w:pPr>
      <w:r w:rsidRPr="00F16593">
        <w:rPr>
          <w:lang w:val="en-GB"/>
        </w:rPr>
        <w:t>Strategic objectives of the cluster</w:t>
      </w:r>
    </w:p>
    <w:p w14:paraId="5F136B17" w14:textId="433DCC8A" w:rsidR="00667E7B" w:rsidRPr="00F16593" w:rsidRDefault="00667E7B" w:rsidP="00667E7B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en-GB"/>
        </w:rPr>
      </w:pPr>
      <w:r w:rsidRPr="00F16593">
        <w:rPr>
          <w:i/>
          <w:lang w:val="en-GB"/>
        </w:rPr>
        <w:t xml:space="preserve">What are the targeted objectives? What is the expected impact?  </w:t>
      </w:r>
    </w:p>
    <w:p w14:paraId="07003FF4" w14:textId="4479BE20" w:rsidR="00667E7B" w:rsidRPr="00F16593" w:rsidRDefault="00C6199E" w:rsidP="00667E7B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en-GB"/>
        </w:rPr>
      </w:pPr>
      <w:r w:rsidRPr="00F16593">
        <w:rPr>
          <w:i/>
          <w:lang w:val="en-GB"/>
        </w:rPr>
        <w:t xml:space="preserve">Which expertise </w:t>
      </w:r>
      <w:proofErr w:type="gramStart"/>
      <w:r w:rsidRPr="00F16593">
        <w:rPr>
          <w:i/>
          <w:lang w:val="en-GB"/>
        </w:rPr>
        <w:t>wil</w:t>
      </w:r>
      <w:r w:rsidR="00667E7B" w:rsidRPr="00F16593">
        <w:rPr>
          <w:i/>
          <w:lang w:val="en-GB"/>
        </w:rPr>
        <w:t>l be developed</w:t>
      </w:r>
      <w:proofErr w:type="gramEnd"/>
      <w:r w:rsidR="00667E7B" w:rsidRPr="00F16593">
        <w:rPr>
          <w:i/>
          <w:lang w:val="en-GB"/>
        </w:rPr>
        <w:t xml:space="preserve"> within the cluster? Are there potential synergies? Which assets a</w:t>
      </w:r>
      <w:r w:rsidRPr="00F16593">
        <w:rPr>
          <w:i/>
          <w:lang w:val="en-GB"/>
        </w:rPr>
        <w:t xml:space="preserve">re available and which ones </w:t>
      </w:r>
      <w:proofErr w:type="gramStart"/>
      <w:r w:rsidRPr="00F16593">
        <w:rPr>
          <w:i/>
          <w:lang w:val="en-GB"/>
        </w:rPr>
        <w:t>should</w:t>
      </w:r>
      <w:r w:rsidR="00667E7B" w:rsidRPr="00F16593">
        <w:rPr>
          <w:i/>
          <w:lang w:val="en-GB"/>
        </w:rPr>
        <w:t xml:space="preserve"> be developed</w:t>
      </w:r>
      <w:proofErr w:type="gramEnd"/>
      <w:r w:rsidR="00667E7B" w:rsidRPr="00F16593">
        <w:rPr>
          <w:i/>
          <w:lang w:val="en-GB"/>
        </w:rPr>
        <w:t xml:space="preserve"> within the cluster (infrastructures, technologies, methods, tools…)? </w:t>
      </w:r>
    </w:p>
    <w:p w14:paraId="0D832941" w14:textId="77777777" w:rsidR="00667E7B" w:rsidRPr="00F16593" w:rsidRDefault="00667E7B" w:rsidP="00667E7B">
      <w:pPr>
        <w:rPr>
          <w:lang w:val="en-GB"/>
        </w:rPr>
      </w:pPr>
    </w:p>
    <w:p w14:paraId="7B5CFBC8" w14:textId="29BB4F21" w:rsidR="00D028DB" w:rsidRPr="00F16593" w:rsidRDefault="00667E7B" w:rsidP="005968D7">
      <w:pPr>
        <w:pStyle w:val="Heading2"/>
        <w:ind w:left="426" w:hanging="426"/>
        <w:rPr>
          <w:lang w:val="en-GB"/>
        </w:rPr>
      </w:pPr>
      <w:r w:rsidRPr="00F16593">
        <w:rPr>
          <w:lang w:val="en-GB"/>
        </w:rPr>
        <w:t>Description of the equipment to be purchased by the innovation cluster (if applicable)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0"/>
        <w:gridCol w:w="6806"/>
      </w:tblGrid>
      <w:tr w:rsidR="00D028DB" w:rsidRPr="00F16593" w14:paraId="1896F206" w14:textId="77777777" w:rsidTr="005968D7">
        <w:tc>
          <w:tcPr>
            <w:tcW w:w="3030" w:type="dxa"/>
            <w:shd w:val="clear" w:color="auto" w:fill="auto"/>
          </w:tcPr>
          <w:p w14:paraId="1F6E85BE" w14:textId="5752F88B" w:rsidR="00D028DB" w:rsidRPr="00F16593" w:rsidRDefault="00667E7B" w:rsidP="00BC0541">
            <w:pPr>
              <w:jc w:val="both"/>
              <w:rPr>
                <w:lang w:val="en-GB"/>
              </w:rPr>
            </w:pPr>
            <w:r w:rsidRPr="00F16593">
              <w:rPr>
                <w:lang w:val="en-GB"/>
              </w:rPr>
              <w:t>Identification of the equipment</w:t>
            </w:r>
          </w:p>
        </w:tc>
        <w:tc>
          <w:tcPr>
            <w:tcW w:w="6806" w:type="dxa"/>
            <w:shd w:val="clear" w:color="auto" w:fill="auto"/>
          </w:tcPr>
          <w:p w14:paraId="6E0D8AE9" w14:textId="5ABE0D74" w:rsidR="00D028DB" w:rsidRPr="00F16593" w:rsidRDefault="00667E7B" w:rsidP="00BC0541">
            <w:pPr>
              <w:jc w:val="both"/>
              <w:rPr>
                <w:lang w:val="en-GB"/>
              </w:rPr>
            </w:pPr>
            <w:r w:rsidRPr="00F16593">
              <w:rPr>
                <w:lang w:val="en-GB"/>
              </w:rPr>
              <w:t>Summary description – Main technical characteristics</w:t>
            </w:r>
          </w:p>
        </w:tc>
      </w:tr>
      <w:tr w:rsidR="00D028DB" w:rsidRPr="00F16593" w14:paraId="67934523" w14:textId="77777777" w:rsidTr="005968D7">
        <w:tc>
          <w:tcPr>
            <w:tcW w:w="3030" w:type="dxa"/>
            <w:shd w:val="clear" w:color="auto" w:fill="auto"/>
          </w:tcPr>
          <w:p w14:paraId="71CFA0E0" w14:textId="77777777" w:rsidR="00D028DB" w:rsidRPr="00F16593" w:rsidRDefault="00D028DB" w:rsidP="00BC0541">
            <w:pPr>
              <w:jc w:val="both"/>
              <w:rPr>
                <w:lang w:val="en-GB"/>
              </w:rPr>
            </w:pPr>
          </w:p>
        </w:tc>
        <w:tc>
          <w:tcPr>
            <w:tcW w:w="6806" w:type="dxa"/>
            <w:shd w:val="clear" w:color="auto" w:fill="auto"/>
          </w:tcPr>
          <w:p w14:paraId="455BA344" w14:textId="77777777" w:rsidR="00D028DB" w:rsidRPr="00F16593" w:rsidRDefault="00D028DB" w:rsidP="00BC0541">
            <w:pPr>
              <w:jc w:val="both"/>
              <w:rPr>
                <w:lang w:val="en-GB"/>
              </w:rPr>
            </w:pPr>
          </w:p>
        </w:tc>
      </w:tr>
      <w:tr w:rsidR="00D028DB" w:rsidRPr="00F16593" w14:paraId="0F22250D" w14:textId="77777777" w:rsidTr="005968D7">
        <w:tc>
          <w:tcPr>
            <w:tcW w:w="3030" w:type="dxa"/>
            <w:shd w:val="clear" w:color="auto" w:fill="auto"/>
          </w:tcPr>
          <w:p w14:paraId="17D03CF7" w14:textId="77777777" w:rsidR="00D028DB" w:rsidRPr="00F16593" w:rsidRDefault="00D028DB" w:rsidP="00BC0541">
            <w:pPr>
              <w:jc w:val="both"/>
              <w:rPr>
                <w:lang w:val="en-GB"/>
              </w:rPr>
            </w:pPr>
          </w:p>
        </w:tc>
        <w:tc>
          <w:tcPr>
            <w:tcW w:w="6806" w:type="dxa"/>
            <w:shd w:val="clear" w:color="auto" w:fill="auto"/>
          </w:tcPr>
          <w:p w14:paraId="2ABF7CC4" w14:textId="77777777" w:rsidR="00D028DB" w:rsidRPr="00F16593" w:rsidRDefault="00D028DB" w:rsidP="00BC0541">
            <w:pPr>
              <w:jc w:val="both"/>
              <w:rPr>
                <w:lang w:val="en-GB"/>
              </w:rPr>
            </w:pPr>
          </w:p>
        </w:tc>
      </w:tr>
    </w:tbl>
    <w:p w14:paraId="4F784232" w14:textId="7F63BD7F" w:rsidR="00D028DB" w:rsidRPr="00F16593" w:rsidRDefault="00D028DB" w:rsidP="00D028DB">
      <w:pPr>
        <w:jc w:val="both"/>
        <w:rPr>
          <w:lang w:val="en-GB"/>
        </w:rPr>
      </w:pPr>
    </w:p>
    <w:p w14:paraId="5390663C" w14:textId="4BCF49F7" w:rsidR="00D028DB" w:rsidRPr="00F16593" w:rsidRDefault="00667E7B" w:rsidP="005968D7">
      <w:pPr>
        <w:pStyle w:val="Heading2"/>
        <w:ind w:left="426" w:hanging="426"/>
        <w:rPr>
          <w:lang w:val="en-GB"/>
        </w:rPr>
      </w:pPr>
      <w:r w:rsidRPr="00F16593">
        <w:rPr>
          <w:lang w:val="en-GB"/>
        </w:rPr>
        <w:t>Scope of the Cluster engagement / description of the services</w:t>
      </w:r>
    </w:p>
    <w:p w14:paraId="05CA5352" w14:textId="1FB34EC6" w:rsidR="00667E7B" w:rsidRPr="00F16593" w:rsidRDefault="00C6199E" w:rsidP="00667E7B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en-GB"/>
        </w:rPr>
      </w:pPr>
      <w:r w:rsidRPr="00F16593">
        <w:rPr>
          <w:i/>
          <w:lang w:val="en-GB"/>
        </w:rPr>
        <w:t>Explain the missions of the cluster</w:t>
      </w:r>
      <w:r w:rsidR="00667E7B" w:rsidRPr="00F16593">
        <w:rPr>
          <w:i/>
          <w:lang w:val="en-GB"/>
        </w:rPr>
        <w:t xml:space="preserve"> regarding the identification and implementation of R&amp;D projects, the sharing of expertise, the projected efforts to promote the commercialisation of innovations</w:t>
      </w:r>
      <w:r w:rsidR="00F16593">
        <w:rPr>
          <w:i/>
          <w:lang w:val="en-GB"/>
        </w:rPr>
        <w:t xml:space="preserve"> </w:t>
      </w:r>
      <w:r w:rsidR="00F16593" w:rsidRPr="00F16593">
        <w:rPr>
          <w:i/>
          <w:lang w:val="en-GB"/>
        </w:rPr>
        <w:t>…</w:t>
      </w:r>
      <w:r w:rsidR="00667E7B" w:rsidRPr="00F16593">
        <w:rPr>
          <w:i/>
          <w:lang w:val="en-GB"/>
        </w:rPr>
        <w:t xml:space="preserve"> </w:t>
      </w:r>
    </w:p>
    <w:p w14:paraId="3DEB14AE" w14:textId="77777777" w:rsidR="00667E7B" w:rsidRPr="00F16593" w:rsidRDefault="00667E7B" w:rsidP="00667E7B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en-GB"/>
        </w:rPr>
      </w:pPr>
      <w:r w:rsidRPr="00F16593">
        <w:rPr>
          <w:i/>
          <w:lang w:val="en-GB"/>
        </w:rPr>
        <w:t>Describe in detail the services offered by the cluster</w:t>
      </w:r>
    </w:p>
    <w:p w14:paraId="7E853145" w14:textId="77777777" w:rsidR="00667E7B" w:rsidRPr="00F16593" w:rsidRDefault="00667E7B" w:rsidP="00667E7B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en-GB"/>
        </w:rPr>
      </w:pPr>
      <w:r w:rsidRPr="00F16593">
        <w:rPr>
          <w:i/>
          <w:lang w:val="en-GB"/>
        </w:rPr>
        <w:t>Explain how the services will support the RDI activities of the cluster members</w:t>
      </w:r>
    </w:p>
    <w:p w14:paraId="4FAB5042" w14:textId="0B81E575" w:rsidR="00D028DB" w:rsidRPr="00F16593" w:rsidRDefault="00D028DB" w:rsidP="00D028DB">
      <w:pPr>
        <w:rPr>
          <w:lang w:val="en-GB"/>
        </w:rPr>
      </w:pPr>
    </w:p>
    <w:p w14:paraId="7A32E0FE" w14:textId="4C36B84B" w:rsidR="00D028DB" w:rsidRPr="00F16593" w:rsidRDefault="009A4531" w:rsidP="005968D7">
      <w:pPr>
        <w:pStyle w:val="Heading2"/>
        <w:ind w:left="426" w:hanging="426"/>
        <w:rPr>
          <w:lang w:val="en-GB"/>
        </w:rPr>
      </w:pPr>
      <w:r w:rsidRPr="00F16593">
        <w:rPr>
          <w:lang w:val="en-GB"/>
        </w:rPr>
        <w:lastRenderedPageBreak/>
        <w:t>Positioning of the cluster</w:t>
      </w:r>
    </w:p>
    <w:p w14:paraId="363DF6D6" w14:textId="77777777" w:rsidR="009A4531" w:rsidRPr="00F16593" w:rsidRDefault="009A4531" w:rsidP="009A4531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en-GB"/>
        </w:rPr>
      </w:pPr>
      <w:r w:rsidRPr="00F16593">
        <w:rPr>
          <w:i/>
          <w:lang w:val="en-GB"/>
        </w:rPr>
        <w:t xml:space="preserve">How </w:t>
      </w:r>
      <w:proofErr w:type="gramStart"/>
      <w:r w:rsidRPr="00F16593">
        <w:rPr>
          <w:i/>
          <w:lang w:val="en-GB"/>
        </w:rPr>
        <w:t>will the promotion of the services be ensured</w:t>
      </w:r>
      <w:proofErr w:type="gramEnd"/>
      <w:r w:rsidRPr="00F16593">
        <w:rPr>
          <w:i/>
          <w:lang w:val="en-GB"/>
        </w:rPr>
        <w:t xml:space="preserve">? </w:t>
      </w:r>
    </w:p>
    <w:p w14:paraId="023334FB" w14:textId="77777777" w:rsidR="009A4531" w:rsidRPr="00F16593" w:rsidRDefault="009A4531" w:rsidP="009A4531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en-GB"/>
        </w:rPr>
      </w:pPr>
      <w:r w:rsidRPr="00F16593">
        <w:rPr>
          <w:i/>
          <w:lang w:val="en-GB"/>
        </w:rPr>
        <w:t xml:space="preserve">What is the targeted market? </w:t>
      </w:r>
    </w:p>
    <w:p w14:paraId="01842E5F" w14:textId="77777777" w:rsidR="009A4531" w:rsidRPr="00F16593" w:rsidRDefault="009A4531" w:rsidP="009A4531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en-GB"/>
        </w:rPr>
      </w:pPr>
      <w:r w:rsidRPr="00F16593">
        <w:rPr>
          <w:i/>
          <w:lang w:val="en-GB"/>
        </w:rPr>
        <w:t>What is the regional potential for the activities developed by the cluster? What is the size and the perimeter of the market?</w:t>
      </w:r>
    </w:p>
    <w:p w14:paraId="46F393EF" w14:textId="77777777" w:rsidR="009A4531" w:rsidRPr="00F16593" w:rsidRDefault="009A4531" w:rsidP="009A4531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en-GB"/>
        </w:rPr>
      </w:pPr>
      <w:r w:rsidRPr="00F16593">
        <w:rPr>
          <w:i/>
          <w:lang w:val="en-GB"/>
        </w:rPr>
        <w:t>Who will be the main competitors of the cluster? What are the advantages of the cluster offers compared to the competitors?</w:t>
      </w:r>
    </w:p>
    <w:p w14:paraId="097F02C0" w14:textId="517A22D7" w:rsidR="009A4531" w:rsidRPr="00F16593" w:rsidRDefault="009A4531" w:rsidP="009A4531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en-GB"/>
        </w:rPr>
      </w:pPr>
      <w:r w:rsidRPr="00F16593">
        <w:rPr>
          <w:i/>
          <w:lang w:val="en-GB"/>
        </w:rPr>
        <w:t>Are the</w:t>
      </w:r>
      <w:r w:rsidR="00C6199E" w:rsidRPr="00F16593">
        <w:rPr>
          <w:i/>
          <w:lang w:val="en-GB"/>
        </w:rPr>
        <w:t>re</w:t>
      </w:r>
      <w:r w:rsidRPr="00F16593">
        <w:rPr>
          <w:i/>
          <w:lang w:val="en-GB"/>
        </w:rPr>
        <w:t xml:space="preserve"> innovation clusters on national and European level (clusters, knowledge networks, competitive clusters …) with similar or complementary objectives? What will be the distinctiveness of the projected cluster? </w:t>
      </w:r>
    </w:p>
    <w:p w14:paraId="4871DE69" w14:textId="4A2DADF6" w:rsidR="005968D7" w:rsidRPr="00F16593" w:rsidRDefault="005968D7" w:rsidP="00D028DB">
      <w:pPr>
        <w:rPr>
          <w:lang w:val="en-GB"/>
        </w:rPr>
      </w:pPr>
    </w:p>
    <w:p w14:paraId="4E6F9022" w14:textId="287AD265" w:rsidR="00D028DB" w:rsidRPr="00F16593" w:rsidRDefault="009A4531" w:rsidP="005968D7">
      <w:pPr>
        <w:pStyle w:val="Heading2"/>
        <w:ind w:left="426" w:hanging="426"/>
        <w:rPr>
          <w:lang w:val="en-GB"/>
        </w:rPr>
      </w:pPr>
      <w:r w:rsidRPr="00F16593">
        <w:rPr>
          <w:lang w:val="en-GB"/>
        </w:rPr>
        <w:t>Business model of the cluster and pricing policy</w:t>
      </w:r>
    </w:p>
    <w:p w14:paraId="7BEC5525" w14:textId="6BF99B9C" w:rsidR="009A4531" w:rsidRPr="00F16593" w:rsidRDefault="009A4531" w:rsidP="00C6199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en-GB"/>
        </w:rPr>
      </w:pPr>
      <w:r w:rsidRPr="00F16593">
        <w:rPr>
          <w:i/>
          <w:lang w:val="en-GB"/>
        </w:rPr>
        <w:t>What</w:t>
      </w:r>
      <w:r w:rsidR="00F562BA" w:rsidRPr="00F16593">
        <w:rPr>
          <w:i/>
          <w:lang w:val="en-GB"/>
        </w:rPr>
        <w:t xml:space="preserve"> are</w:t>
      </w:r>
      <w:r w:rsidRPr="00F16593">
        <w:rPr>
          <w:i/>
          <w:lang w:val="en-GB"/>
        </w:rPr>
        <w:t xml:space="preserve"> the revenues of the cluster? </w:t>
      </w:r>
      <w:r w:rsidR="00C6199E" w:rsidRPr="00F16593">
        <w:rPr>
          <w:i/>
          <w:lang w:val="en-GB"/>
        </w:rPr>
        <w:t>How will the tariffs be set</w:t>
      </w:r>
      <w:r w:rsidRPr="00F16593">
        <w:rPr>
          <w:i/>
          <w:lang w:val="en-GB"/>
        </w:rPr>
        <w:t xml:space="preserve">? Provide details on the services associated to each « formula » (example: accession as a member at an annual rate of x€ gives the right to the following services; such services will be charged at cost price to the members, etc.) </w:t>
      </w:r>
    </w:p>
    <w:p w14:paraId="348B5A5D" w14:textId="77777777" w:rsidR="009A4531" w:rsidRPr="00F16593" w:rsidRDefault="009A4531" w:rsidP="009A4531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en-GB"/>
        </w:rPr>
      </w:pPr>
      <w:r w:rsidRPr="00F16593">
        <w:rPr>
          <w:i/>
          <w:lang w:val="en-GB"/>
        </w:rPr>
        <w:t xml:space="preserve">What is the planned pricing policy (for cluster members, for non-members)? If appropriate, how </w:t>
      </w:r>
      <w:proofErr w:type="gramStart"/>
      <w:r w:rsidRPr="00F16593">
        <w:rPr>
          <w:i/>
          <w:lang w:val="en-GB"/>
        </w:rPr>
        <w:t>are the user fees of the cluster equipment calculated</w:t>
      </w:r>
      <w:proofErr w:type="gramEnd"/>
      <w:r w:rsidRPr="00F16593">
        <w:rPr>
          <w:i/>
          <w:lang w:val="en-GB"/>
        </w:rPr>
        <w:t xml:space="preserve">?  </w:t>
      </w:r>
    </w:p>
    <w:p w14:paraId="6116673E" w14:textId="714230C3" w:rsidR="009A4531" w:rsidRPr="00F16593" w:rsidRDefault="009A4531" w:rsidP="009A4531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en-GB"/>
        </w:rPr>
      </w:pPr>
      <w:r w:rsidRPr="00F16593">
        <w:rPr>
          <w:i/>
          <w:lang w:val="en-GB"/>
        </w:rPr>
        <w:t xml:space="preserve">Will the services be charged at market rates or at a </w:t>
      </w:r>
      <w:proofErr w:type="gramStart"/>
      <w:r w:rsidRPr="00F16593">
        <w:rPr>
          <w:i/>
          <w:lang w:val="en-GB"/>
        </w:rPr>
        <w:t>rate which</w:t>
      </w:r>
      <w:proofErr w:type="gramEnd"/>
      <w:r w:rsidRPr="00F16593">
        <w:rPr>
          <w:i/>
          <w:lang w:val="en-GB"/>
        </w:rPr>
        <w:t xml:space="preserve"> covers the entire costs and includes a reasonable margin? </w:t>
      </w:r>
      <w:proofErr w:type="gramStart"/>
      <w:r w:rsidRPr="00F16593">
        <w:rPr>
          <w:i/>
          <w:lang w:val="en-GB"/>
        </w:rPr>
        <w:t>Or</w:t>
      </w:r>
      <w:proofErr w:type="gramEnd"/>
      <w:r w:rsidRPr="00F16593">
        <w:rPr>
          <w:i/>
          <w:lang w:val="en-GB"/>
        </w:rPr>
        <w:t xml:space="preserve"> shal</w:t>
      </w:r>
      <w:r w:rsidR="00C6199E" w:rsidRPr="00F16593">
        <w:rPr>
          <w:i/>
          <w:lang w:val="en-GB"/>
        </w:rPr>
        <w:t>l there be indirect aids for</w:t>
      </w:r>
      <w:r w:rsidRPr="00F16593">
        <w:rPr>
          <w:i/>
          <w:lang w:val="en-GB"/>
        </w:rPr>
        <w:t xml:space="preserve"> cluster members? I</w:t>
      </w:r>
      <w:r w:rsidR="00C6199E" w:rsidRPr="00F16593">
        <w:rPr>
          <w:i/>
          <w:lang w:val="en-GB"/>
        </w:rPr>
        <w:t>f</w:t>
      </w:r>
      <w:r w:rsidRPr="00F16593">
        <w:rPr>
          <w:i/>
          <w:lang w:val="en-GB"/>
        </w:rPr>
        <w:t xml:space="preserve"> applicable, how will the applicant ensure that these indirect aids are compliant with the State aid rules? </w:t>
      </w:r>
    </w:p>
    <w:p w14:paraId="1C3E8D6A" w14:textId="1A4676D0" w:rsidR="00D028DB" w:rsidRPr="00F16593" w:rsidRDefault="00D028DB" w:rsidP="00D028DB">
      <w:pPr>
        <w:rPr>
          <w:lang w:val="en-GB"/>
        </w:rPr>
      </w:pPr>
    </w:p>
    <w:p w14:paraId="26C3E444" w14:textId="4EDCFB18" w:rsidR="00D028DB" w:rsidRPr="00F16593" w:rsidRDefault="002A4D37" w:rsidP="005968D7">
      <w:pPr>
        <w:pStyle w:val="Heading2"/>
        <w:ind w:left="426" w:hanging="426"/>
        <w:rPr>
          <w:lang w:val="en-GB"/>
        </w:rPr>
      </w:pPr>
      <w:r w:rsidRPr="00F16593">
        <w:rPr>
          <w:lang w:val="en-GB"/>
        </w:rPr>
        <w:t>Assigned cluster objectives and financial viability</w:t>
      </w:r>
    </w:p>
    <w:p w14:paraId="27653AC6" w14:textId="18BC66D7" w:rsidR="002A4D37" w:rsidRPr="00F16593" w:rsidRDefault="002A4D37" w:rsidP="002A4D37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en-GB"/>
        </w:rPr>
      </w:pPr>
      <w:r w:rsidRPr="00F16593">
        <w:rPr>
          <w:i/>
          <w:lang w:val="en-GB"/>
        </w:rPr>
        <w:t xml:space="preserve">Which results </w:t>
      </w:r>
      <w:proofErr w:type="gramStart"/>
      <w:r w:rsidRPr="00F16593">
        <w:rPr>
          <w:i/>
          <w:lang w:val="en-GB"/>
        </w:rPr>
        <w:t>sh</w:t>
      </w:r>
      <w:r w:rsidR="00C6199E" w:rsidRPr="00F16593">
        <w:rPr>
          <w:i/>
          <w:lang w:val="en-GB"/>
        </w:rPr>
        <w:t>ould</w:t>
      </w:r>
      <w:r w:rsidRPr="00F16593">
        <w:rPr>
          <w:i/>
          <w:lang w:val="en-GB"/>
        </w:rPr>
        <w:t xml:space="preserve"> be achieved</w:t>
      </w:r>
      <w:proofErr w:type="gramEnd"/>
      <w:r w:rsidRPr="00F16593">
        <w:rPr>
          <w:i/>
          <w:lang w:val="en-GB"/>
        </w:rPr>
        <w:t xml:space="preserve"> for each period? What are the main indicators the cluster plans to put in place in order to monitor its activities (number of members to be reached at certain dates; minimum level of services to be charged, </w:t>
      </w:r>
      <w:proofErr w:type="gramStart"/>
      <w:r w:rsidRPr="00F16593">
        <w:rPr>
          <w:i/>
          <w:lang w:val="en-GB"/>
        </w:rPr>
        <w:t>etc.</w:t>
      </w:r>
      <w:proofErr w:type="gramEnd"/>
      <w:r w:rsidRPr="00F16593">
        <w:rPr>
          <w:i/>
          <w:lang w:val="en-GB"/>
        </w:rPr>
        <w:t xml:space="preserve">) </w:t>
      </w:r>
    </w:p>
    <w:p w14:paraId="718C8196" w14:textId="481E5A36" w:rsidR="002A4D37" w:rsidRPr="00F16593" w:rsidRDefault="002A4D37" w:rsidP="002A4D37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en-GB"/>
        </w:rPr>
      </w:pPr>
      <w:r w:rsidRPr="00F16593">
        <w:rPr>
          <w:i/>
          <w:lang w:val="en-GB"/>
        </w:rPr>
        <w:t>Explain th</w:t>
      </w:r>
      <w:r w:rsidR="00C6199E" w:rsidRPr="00F16593">
        <w:rPr>
          <w:i/>
          <w:lang w:val="en-GB"/>
        </w:rPr>
        <w:t xml:space="preserve">e intended </w:t>
      </w:r>
      <w:proofErr w:type="gramStart"/>
      <w:r w:rsidR="00C6199E" w:rsidRPr="00F16593">
        <w:rPr>
          <w:i/>
          <w:lang w:val="en-GB"/>
        </w:rPr>
        <w:t>growth which</w:t>
      </w:r>
      <w:proofErr w:type="gramEnd"/>
      <w:r w:rsidR="00C6199E" w:rsidRPr="00F16593">
        <w:rPr>
          <w:i/>
          <w:lang w:val="en-GB"/>
        </w:rPr>
        <w:t xml:space="preserve"> will</w:t>
      </w:r>
      <w:r w:rsidRPr="00F16593">
        <w:rPr>
          <w:i/>
          <w:lang w:val="en-GB"/>
        </w:rPr>
        <w:t xml:space="preserve"> ensure the viability of the cluster at the end of the period over which the aid is granted. </w:t>
      </w:r>
    </w:p>
    <w:p w14:paraId="36545885" w14:textId="36CB9D2F" w:rsidR="002A4D37" w:rsidRPr="00F16593" w:rsidRDefault="002A4D37" w:rsidP="002A4D37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en-GB"/>
        </w:rPr>
      </w:pPr>
      <w:r w:rsidRPr="00F16593">
        <w:rPr>
          <w:i/>
          <w:lang w:val="en-GB"/>
        </w:rPr>
        <w:t>What are the m</w:t>
      </w:r>
      <w:r w:rsidR="00C6199E" w:rsidRPr="00F16593">
        <w:rPr>
          <w:i/>
          <w:lang w:val="en-GB"/>
        </w:rPr>
        <w:t xml:space="preserve">ain identified </w:t>
      </w:r>
      <w:proofErr w:type="gramStart"/>
      <w:r w:rsidR="00C6199E" w:rsidRPr="00F16593">
        <w:rPr>
          <w:i/>
          <w:lang w:val="en-GB"/>
        </w:rPr>
        <w:t>actions which</w:t>
      </w:r>
      <w:proofErr w:type="gramEnd"/>
      <w:r w:rsidR="00C6199E" w:rsidRPr="00F16593">
        <w:rPr>
          <w:i/>
          <w:lang w:val="en-GB"/>
        </w:rPr>
        <w:t xml:space="preserve"> wi</w:t>
      </w:r>
      <w:r w:rsidRPr="00F16593">
        <w:rPr>
          <w:i/>
          <w:lang w:val="en-GB"/>
        </w:rPr>
        <w:t xml:space="preserve">ll be implemented over the duration of the project (annual conference, fair, etc.)? Please provide a calendar of the main expected activities during the period over which the aid </w:t>
      </w:r>
      <w:proofErr w:type="gramStart"/>
      <w:r w:rsidRPr="00F16593">
        <w:rPr>
          <w:i/>
          <w:lang w:val="en-GB"/>
        </w:rPr>
        <w:t>is granted</w:t>
      </w:r>
      <w:proofErr w:type="gramEnd"/>
      <w:r w:rsidRPr="00F16593">
        <w:rPr>
          <w:i/>
          <w:lang w:val="en-GB"/>
        </w:rPr>
        <w:t xml:space="preserve">. </w:t>
      </w:r>
    </w:p>
    <w:p w14:paraId="71102AB8" w14:textId="260D6589" w:rsidR="00D028DB" w:rsidRPr="00F16593" w:rsidRDefault="00D028DB" w:rsidP="00D028DB">
      <w:pPr>
        <w:rPr>
          <w:lang w:val="en-GB"/>
        </w:rPr>
      </w:pPr>
    </w:p>
    <w:p w14:paraId="47C15632" w14:textId="3CD2FB3D" w:rsidR="002A4D37" w:rsidRPr="00F16593" w:rsidRDefault="00D028DB" w:rsidP="005968D7">
      <w:pPr>
        <w:pStyle w:val="Heading2"/>
        <w:ind w:left="426" w:hanging="426"/>
        <w:rPr>
          <w:rFonts w:ascii="Calibri" w:hAnsi="Calibri"/>
          <w:b w:val="0"/>
          <w:szCs w:val="22"/>
          <w:lang w:val="en-GB"/>
        </w:rPr>
      </w:pPr>
      <w:r w:rsidRPr="00F16593">
        <w:rPr>
          <w:rFonts w:ascii="Calibri" w:hAnsi="Calibri"/>
          <w:szCs w:val="22"/>
          <w:lang w:val="en-GB"/>
        </w:rPr>
        <w:tab/>
      </w:r>
      <w:r w:rsidR="002A4D37" w:rsidRPr="00F16593">
        <w:rPr>
          <w:lang w:val="en-GB"/>
        </w:rPr>
        <w:t>Impact for Luxembourg</w:t>
      </w:r>
    </w:p>
    <w:p w14:paraId="6851F77F" w14:textId="44FCC986" w:rsidR="002A4D37" w:rsidRPr="00F16593" w:rsidRDefault="002A4D37" w:rsidP="002A4D37">
      <w:pPr>
        <w:pStyle w:val="ListParagraph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en-GB"/>
        </w:rPr>
      </w:pPr>
      <w:r w:rsidRPr="00F16593">
        <w:rPr>
          <w:i/>
          <w:lang w:val="en-GB"/>
        </w:rPr>
        <w:t xml:space="preserve">What is the potential effect of the cluster on the Luxembourg economy? </w:t>
      </w:r>
    </w:p>
    <w:p w14:paraId="3E39E7E1" w14:textId="3C88D7F5" w:rsidR="00D028DB" w:rsidRDefault="002A4D37" w:rsidP="00C6199E">
      <w:pPr>
        <w:pStyle w:val="ListParagraph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en-GB"/>
        </w:rPr>
      </w:pPr>
      <w:r w:rsidRPr="00F16593">
        <w:rPr>
          <w:i/>
          <w:lang w:val="en-GB"/>
        </w:rPr>
        <w:t>How does the cluster contribute to the overall strate</w:t>
      </w:r>
      <w:r w:rsidR="00F16593">
        <w:rPr>
          <w:i/>
          <w:lang w:val="en-GB"/>
        </w:rPr>
        <w:t>gy of the economic development?</w:t>
      </w:r>
    </w:p>
    <w:p w14:paraId="68D198BC" w14:textId="77777777" w:rsidR="00F16593" w:rsidRPr="00F16593" w:rsidRDefault="00F16593" w:rsidP="00F1659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en-GB"/>
        </w:rPr>
      </w:pPr>
    </w:p>
    <w:p w14:paraId="2B0B7327" w14:textId="39766973" w:rsidR="00827CC2" w:rsidRPr="00F16593" w:rsidRDefault="002A4D37" w:rsidP="00827CC2">
      <w:pPr>
        <w:pStyle w:val="Heading2"/>
        <w:ind w:left="426" w:hanging="426"/>
        <w:rPr>
          <w:lang w:val="en-GB"/>
        </w:rPr>
      </w:pPr>
      <w:r w:rsidRPr="00F16593">
        <w:rPr>
          <w:lang w:val="en-GB"/>
        </w:rPr>
        <w:t>Declaration of other State aids received for the costs included in the innovation cluster</w:t>
      </w:r>
    </w:p>
    <w:p w14:paraId="10F3C427" w14:textId="1DBEC42C" w:rsidR="002A4D37" w:rsidRPr="00F16593" w:rsidRDefault="0065752F" w:rsidP="00827CC2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i/>
          <w:lang w:val="en-GB"/>
        </w:rPr>
      </w:pPr>
      <w:r w:rsidRPr="00F16593">
        <w:rPr>
          <w:i/>
          <w:lang w:val="en-GB"/>
        </w:rPr>
        <w:t>Specify the granting authority</w:t>
      </w:r>
      <w:r w:rsidR="002A4D37" w:rsidRPr="00F16593">
        <w:rPr>
          <w:i/>
          <w:lang w:val="en-GB"/>
        </w:rPr>
        <w:t xml:space="preserve"> and the description of the aid received.</w:t>
      </w:r>
    </w:p>
    <w:p w14:paraId="714D636D" w14:textId="2AD568C1" w:rsidR="00827CC2" w:rsidRPr="00F16593" w:rsidRDefault="00827CC2" w:rsidP="00827CC2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i/>
          <w:lang w:val="en-GB"/>
        </w:rPr>
      </w:pPr>
    </w:p>
    <w:p w14:paraId="7EC10623" w14:textId="70C84971" w:rsidR="00D90E98" w:rsidRPr="00F16593" w:rsidRDefault="00D90E98" w:rsidP="00D90E98">
      <w:pPr>
        <w:spacing w:after="0"/>
        <w:jc w:val="both"/>
        <w:rPr>
          <w:i/>
          <w:lang w:val="en-GB"/>
        </w:rPr>
      </w:pPr>
    </w:p>
    <w:p w14:paraId="55E34322" w14:textId="77777777" w:rsidR="005968D7" w:rsidRPr="00F16593" w:rsidRDefault="005968D7">
      <w:pPr>
        <w:spacing w:after="0" w:line="240" w:lineRule="auto"/>
        <w:rPr>
          <w:rFonts w:cs="Arial"/>
          <w:b/>
          <w:bCs/>
          <w:sz w:val="24"/>
          <w:szCs w:val="24"/>
          <w:u w:val="single"/>
          <w:lang w:val="en-GB"/>
        </w:rPr>
      </w:pPr>
      <w:r w:rsidRPr="00F16593">
        <w:rPr>
          <w:lang w:val="en-GB"/>
        </w:rPr>
        <w:br w:type="page"/>
      </w:r>
    </w:p>
    <w:p w14:paraId="72B23B45" w14:textId="1CFC6AD1" w:rsidR="00D90E98" w:rsidRPr="00F16593" w:rsidRDefault="0065752F" w:rsidP="00D90E98">
      <w:pPr>
        <w:pStyle w:val="Heading1"/>
        <w:rPr>
          <w:lang w:val="en-GB"/>
        </w:rPr>
      </w:pPr>
      <w:r w:rsidRPr="00F16593">
        <w:rPr>
          <w:lang w:val="en-GB"/>
        </w:rPr>
        <w:lastRenderedPageBreak/>
        <w:t>Financial summary of the project</w:t>
      </w:r>
    </w:p>
    <w:p w14:paraId="39A742D7" w14:textId="77777777" w:rsidR="0065752F" w:rsidRPr="00F16593" w:rsidRDefault="0065752F" w:rsidP="0065752F">
      <w:pPr>
        <w:rPr>
          <w:i/>
          <w:lang w:val="en-GB"/>
        </w:rPr>
      </w:pPr>
      <w:r w:rsidRPr="00F16593">
        <w:rPr>
          <w:i/>
          <w:lang w:val="en-GB"/>
        </w:rPr>
        <w:t>Please attach a financial summary of the project.</w:t>
      </w:r>
    </w:p>
    <w:p w14:paraId="3434042E" w14:textId="60BC007B" w:rsidR="0065752F" w:rsidRPr="00F16593" w:rsidRDefault="0065752F" w:rsidP="0065752F">
      <w:pPr>
        <w:rPr>
          <w:i/>
          <w:lang w:val="en-GB"/>
        </w:rPr>
      </w:pPr>
      <w:r w:rsidRPr="00F16593">
        <w:rPr>
          <w:i/>
          <w:lang w:val="en-GB"/>
        </w:rPr>
        <w:t>Please add a projected cash flow over the duration of the project (per quarter or month) in the attachments.</w:t>
      </w:r>
    </w:p>
    <w:p w14:paraId="097FF7F2" w14:textId="6B6D1C08" w:rsidR="005968D7" w:rsidRPr="00F16593" w:rsidRDefault="0065752F" w:rsidP="005968D7">
      <w:pPr>
        <w:pStyle w:val="Heading2"/>
        <w:ind w:left="426" w:hanging="426"/>
        <w:rPr>
          <w:rFonts w:ascii="Calibri" w:hAnsi="Calibri"/>
          <w:szCs w:val="22"/>
          <w:lang w:val="en-GB"/>
        </w:rPr>
      </w:pPr>
      <w:r w:rsidRPr="00F16593">
        <w:rPr>
          <w:rFonts w:ascii="Calibri" w:hAnsi="Calibri"/>
          <w:szCs w:val="22"/>
          <w:lang w:val="en-GB"/>
        </w:rPr>
        <w:t>Financing of the cluster</w:t>
      </w:r>
    </w:p>
    <w:p w14:paraId="57811D24" w14:textId="0E91B3C7" w:rsidR="004B3979" w:rsidRPr="00F16593" w:rsidRDefault="004B3979" w:rsidP="004B39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en-GB"/>
        </w:rPr>
      </w:pPr>
      <w:r w:rsidRPr="00F16593">
        <w:rPr>
          <w:i/>
          <w:lang w:val="en-GB"/>
        </w:rPr>
        <w:t xml:space="preserve">Aid for investment in innovation clusters (Article 11) and for the management of innovation clusters (Article 12) may be paid under the following </w:t>
      </w:r>
      <w:proofErr w:type="gramStart"/>
      <w:r w:rsidRPr="00F16593">
        <w:rPr>
          <w:i/>
          <w:lang w:val="en-GB"/>
        </w:rPr>
        <w:t xml:space="preserve">conditions </w:t>
      </w:r>
      <w:r w:rsidR="00A93F38" w:rsidRPr="00F16593">
        <w:rPr>
          <w:i/>
          <w:lang w:val="en-GB"/>
        </w:rPr>
        <w:t>:</w:t>
      </w:r>
      <w:proofErr w:type="gramEnd"/>
    </w:p>
    <w:p w14:paraId="06AAA221" w14:textId="77777777" w:rsidR="00A93F38" w:rsidRPr="00F16593" w:rsidRDefault="00A93F38" w:rsidP="004B39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en-GB"/>
        </w:rPr>
      </w:pPr>
    </w:p>
    <w:p w14:paraId="09FC610A" w14:textId="56AEBE76" w:rsidR="0065752F" w:rsidRPr="00F16593" w:rsidRDefault="00A93F38" w:rsidP="004B397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en-GB"/>
        </w:rPr>
      </w:pPr>
      <w:r w:rsidRPr="00F16593">
        <w:rPr>
          <w:i/>
          <w:lang w:val="en-GB"/>
        </w:rPr>
        <w:t>In principle, the cluster should</w:t>
      </w:r>
      <w:r w:rsidR="0065752F" w:rsidRPr="00F16593">
        <w:rPr>
          <w:i/>
          <w:lang w:val="en-GB"/>
        </w:rPr>
        <w:t xml:space="preserve"> be supported for a first period of maximum 10 years; </w:t>
      </w:r>
    </w:p>
    <w:p w14:paraId="3223719C" w14:textId="45CD2F19" w:rsidR="0065752F" w:rsidRPr="00F16593" w:rsidRDefault="0065752F" w:rsidP="0065752F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en-GB"/>
        </w:rPr>
      </w:pPr>
      <w:r w:rsidRPr="00F16593">
        <w:rPr>
          <w:i/>
          <w:lang w:val="en-GB"/>
        </w:rPr>
        <w:t>The payment of the investmen</w:t>
      </w:r>
      <w:r w:rsidR="00A93F38" w:rsidRPr="00F16593">
        <w:rPr>
          <w:i/>
          <w:lang w:val="en-GB"/>
        </w:rPr>
        <w:t>t aid for innovation clusters wi</w:t>
      </w:r>
      <w:r w:rsidRPr="00F16593">
        <w:rPr>
          <w:i/>
          <w:lang w:val="en-GB"/>
        </w:rPr>
        <w:t>ll be made by instalments, depending on the business plan and the objectives (for example 25% based on receipts for acquiring equipment, 25% at the opening of access to the equipment for external users, 25% at a mid-term review and 25% at the closure of the financing agreement) ;</w:t>
      </w:r>
    </w:p>
    <w:p w14:paraId="5FAFAC2A" w14:textId="101E1422" w:rsidR="0065752F" w:rsidRPr="00F16593" w:rsidRDefault="0065752F" w:rsidP="005968D7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en-GB"/>
        </w:rPr>
      </w:pPr>
      <w:r w:rsidRPr="00F16593">
        <w:rPr>
          <w:i/>
          <w:lang w:val="en-GB"/>
        </w:rPr>
        <w:t xml:space="preserve">The payment of the operating </w:t>
      </w:r>
      <w:r w:rsidR="00A93F38" w:rsidRPr="00F16593">
        <w:rPr>
          <w:i/>
          <w:lang w:val="en-GB"/>
        </w:rPr>
        <w:t xml:space="preserve">aid for innovation clusters </w:t>
      </w:r>
      <w:proofErr w:type="gramStart"/>
      <w:r w:rsidR="00A93F38" w:rsidRPr="00F16593">
        <w:rPr>
          <w:i/>
          <w:lang w:val="en-GB"/>
        </w:rPr>
        <w:t>shou</w:t>
      </w:r>
      <w:r w:rsidRPr="00F16593">
        <w:rPr>
          <w:i/>
          <w:lang w:val="en-GB"/>
        </w:rPr>
        <w:t>l</w:t>
      </w:r>
      <w:r w:rsidR="00A93F38" w:rsidRPr="00F16593">
        <w:rPr>
          <w:i/>
          <w:lang w:val="en-GB"/>
        </w:rPr>
        <w:t>d</w:t>
      </w:r>
      <w:r w:rsidRPr="00F16593">
        <w:rPr>
          <w:i/>
          <w:lang w:val="en-GB"/>
        </w:rPr>
        <w:t xml:space="preserve"> be made</w:t>
      </w:r>
      <w:proofErr w:type="gramEnd"/>
      <w:r w:rsidRPr="00F16593">
        <w:rPr>
          <w:i/>
          <w:lang w:val="en-GB"/>
        </w:rPr>
        <w:t xml:space="preserve"> in a linear or </w:t>
      </w:r>
      <w:proofErr w:type="spellStart"/>
      <w:r w:rsidRPr="00F16593">
        <w:rPr>
          <w:i/>
          <w:lang w:val="en-GB"/>
        </w:rPr>
        <w:t>degressive</w:t>
      </w:r>
      <w:proofErr w:type="spellEnd"/>
      <w:r w:rsidRPr="00F16593">
        <w:rPr>
          <w:i/>
          <w:lang w:val="en-GB"/>
        </w:rPr>
        <w:t xml:space="preserve"> manner without exceeding an average intensity of 50% of the eligible costs over t</w:t>
      </w:r>
      <w:r w:rsidR="00A93F38" w:rsidRPr="00F16593">
        <w:rPr>
          <w:i/>
          <w:lang w:val="en-GB"/>
        </w:rPr>
        <w:t>he considered period. The aid wi</w:t>
      </w:r>
      <w:r w:rsidRPr="00F16593">
        <w:rPr>
          <w:i/>
          <w:lang w:val="en-GB"/>
        </w:rPr>
        <w:t xml:space="preserve">ll be paid only </w:t>
      </w:r>
      <w:proofErr w:type="gramStart"/>
      <w:r w:rsidRPr="00F16593">
        <w:rPr>
          <w:i/>
          <w:lang w:val="en-GB"/>
        </w:rPr>
        <w:t>on the basis of</w:t>
      </w:r>
      <w:proofErr w:type="gramEnd"/>
      <w:r w:rsidRPr="00F16593">
        <w:rPr>
          <w:i/>
          <w:lang w:val="en-GB"/>
        </w:rPr>
        <w:t xml:space="preserve"> the receipt of costs incurred over a previous p</w:t>
      </w:r>
      <w:r w:rsidR="00A93F38" w:rsidRPr="00F16593">
        <w:rPr>
          <w:i/>
          <w:lang w:val="en-GB"/>
        </w:rPr>
        <w:t>eriod (typically one semester).</w:t>
      </w:r>
    </w:p>
    <w:p w14:paraId="2D5936B8" w14:textId="4A23A37D" w:rsidR="0065752F" w:rsidRPr="00F16593" w:rsidRDefault="0065752F" w:rsidP="006575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="Arial"/>
          <w:i/>
          <w:strike/>
          <w:lang w:val="en-GB"/>
        </w:rPr>
      </w:pPr>
    </w:p>
    <w:p w14:paraId="19197541" w14:textId="26E34320" w:rsidR="0065752F" w:rsidRPr="00F16593" w:rsidRDefault="0065752F" w:rsidP="0065752F">
      <w:pPr>
        <w:rPr>
          <w:i/>
          <w:lang w:val="en-GB"/>
        </w:rPr>
      </w:pPr>
      <w:r w:rsidRPr="00F16593">
        <w:rPr>
          <w:i/>
          <w:lang w:val="en-GB"/>
        </w:rPr>
        <w:t xml:space="preserve">Based on this: </w:t>
      </w:r>
    </w:p>
    <w:p w14:paraId="00B3FF0E" w14:textId="1259A17B" w:rsidR="0065752F" w:rsidRPr="00F16593" w:rsidRDefault="0065752F" w:rsidP="0065752F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en-GB"/>
        </w:rPr>
      </w:pPr>
      <w:r w:rsidRPr="00F16593">
        <w:rPr>
          <w:i/>
          <w:lang w:val="en-GB"/>
        </w:rPr>
        <w:t xml:space="preserve">What are the cluster’s main sources of funding besides the State aids? </w:t>
      </w:r>
    </w:p>
    <w:p w14:paraId="144C77A8" w14:textId="772A08B9" w:rsidR="0065752F" w:rsidRPr="00F16593" w:rsidRDefault="0065752F" w:rsidP="0065752F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en-GB"/>
        </w:rPr>
      </w:pPr>
      <w:r w:rsidRPr="00F16593">
        <w:rPr>
          <w:i/>
          <w:lang w:val="en-GB"/>
        </w:rPr>
        <w:t xml:space="preserve">Does the applicant prefer a linear aid with a maximum of 50% of the eligible costs or rather a </w:t>
      </w:r>
      <w:proofErr w:type="spellStart"/>
      <w:r w:rsidRPr="00F16593">
        <w:rPr>
          <w:i/>
          <w:lang w:val="en-GB"/>
        </w:rPr>
        <w:t>degressive</w:t>
      </w:r>
      <w:proofErr w:type="spellEnd"/>
      <w:r w:rsidRPr="00F16593">
        <w:rPr>
          <w:i/>
          <w:lang w:val="en-GB"/>
        </w:rPr>
        <w:t xml:space="preserve"> aid without exceeding 50% of the eligible costs during the period over wh</w:t>
      </w:r>
      <w:r w:rsidR="00A93F38" w:rsidRPr="00F16593">
        <w:rPr>
          <w:i/>
          <w:lang w:val="en-GB"/>
        </w:rPr>
        <w:t xml:space="preserve">ich the aid </w:t>
      </w:r>
      <w:proofErr w:type="gramStart"/>
      <w:r w:rsidR="00A93F38" w:rsidRPr="00F16593">
        <w:rPr>
          <w:i/>
          <w:lang w:val="en-GB"/>
        </w:rPr>
        <w:t>has been requested</w:t>
      </w:r>
      <w:proofErr w:type="gramEnd"/>
      <w:r w:rsidR="00A93F38" w:rsidRPr="00F16593">
        <w:rPr>
          <w:i/>
          <w:lang w:val="en-GB"/>
        </w:rPr>
        <w:t>?</w:t>
      </w:r>
    </w:p>
    <w:p w14:paraId="5443DC93" w14:textId="55DC1643" w:rsidR="0065752F" w:rsidRPr="00F16593" w:rsidRDefault="0065752F" w:rsidP="0065752F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en-GB"/>
        </w:rPr>
      </w:pPr>
      <w:r w:rsidRPr="00F16593">
        <w:rPr>
          <w:i/>
          <w:lang w:val="en-GB"/>
        </w:rPr>
        <w:t xml:space="preserve">Attach a provisional profit and loss account as well as a cash flow forecast for the period over which the aid </w:t>
      </w:r>
      <w:proofErr w:type="gramStart"/>
      <w:r w:rsidRPr="00F16593">
        <w:rPr>
          <w:i/>
          <w:lang w:val="en-GB"/>
        </w:rPr>
        <w:t>has</w:t>
      </w:r>
      <w:r w:rsidR="00A93F38" w:rsidRPr="00F16593">
        <w:rPr>
          <w:i/>
          <w:lang w:val="en-GB"/>
        </w:rPr>
        <w:t xml:space="preserve"> been requested</w:t>
      </w:r>
      <w:proofErr w:type="gramEnd"/>
      <w:r w:rsidR="00A93F38" w:rsidRPr="00F16593">
        <w:rPr>
          <w:i/>
          <w:lang w:val="en-GB"/>
        </w:rPr>
        <w:t xml:space="preserve">. The table </w:t>
      </w:r>
      <w:proofErr w:type="gramStart"/>
      <w:r w:rsidR="00A93F38" w:rsidRPr="00F16593">
        <w:rPr>
          <w:i/>
          <w:lang w:val="en-GB"/>
        </w:rPr>
        <w:t>should</w:t>
      </w:r>
      <w:r w:rsidRPr="00F16593">
        <w:rPr>
          <w:i/>
          <w:lang w:val="en-GB"/>
        </w:rPr>
        <w:t xml:space="preserve"> be presented</w:t>
      </w:r>
      <w:proofErr w:type="gramEnd"/>
      <w:r w:rsidRPr="00F16593">
        <w:rPr>
          <w:i/>
          <w:lang w:val="en-GB"/>
        </w:rPr>
        <w:t xml:space="preserve"> on a quarterly basis.</w:t>
      </w:r>
    </w:p>
    <w:p w14:paraId="58042FFD" w14:textId="741BD493" w:rsidR="005968D7" w:rsidRPr="00F16593" w:rsidRDefault="005968D7" w:rsidP="005968D7">
      <w:pPr>
        <w:rPr>
          <w:i/>
          <w:lang w:val="en-GB"/>
        </w:rPr>
      </w:pPr>
    </w:p>
    <w:p w14:paraId="18030E85" w14:textId="5D64CB19" w:rsidR="005A2047" w:rsidRPr="00F16593" w:rsidRDefault="005968D7" w:rsidP="005968D7">
      <w:pPr>
        <w:pStyle w:val="Heading2"/>
        <w:ind w:left="426" w:hanging="426"/>
        <w:rPr>
          <w:rFonts w:ascii="Calibri" w:hAnsi="Calibri"/>
          <w:b w:val="0"/>
          <w:szCs w:val="22"/>
          <w:lang w:val="en-GB"/>
        </w:rPr>
      </w:pPr>
      <w:r w:rsidRPr="00F16593">
        <w:rPr>
          <w:rFonts w:ascii="Calibri" w:hAnsi="Calibri"/>
          <w:szCs w:val="22"/>
          <w:lang w:val="en-GB"/>
        </w:rPr>
        <w:t xml:space="preserve"> </w:t>
      </w:r>
      <w:r w:rsidR="0065752F" w:rsidRPr="00F16593">
        <w:rPr>
          <w:rFonts w:ascii="Calibri" w:hAnsi="Calibri"/>
          <w:szCs w:val="22"/>
          <w:lang w:val="en-GB"/>
        </w:rPr>
        <w:t>Investment</w:t>
      </w:r>
      <w:r w:rsidR="005A2047" w:rsidRPr="00F16593">
        <w:rPr>
          <w:rFonts w:ascii="Calibri" w:hAnsi="Calibri"/>
          <w:szCs w:val="22"/>
          <w:lang w:val="en-GB"/>
        </w:rPr>
        <w:t xml:space="preserve"> </w:t>
      </w:r>
      <w:r w:rsidR="005A2047" w:rsidRPr="00F16593">
        <w:rPr>
          <w:rFonts w:ascii="Calibri" w:hAnsi="Calibri"/>
          <w:b w:val="0"/>
          <w:szCs w:val="22"/>
          <w:lang w:val="en-GB"/>
        </w:rPr>
        <w:t>(Art.11</w:t>
      </w:r>
      <w:r w:rsidR="0065752F" w:rsidRPr="00F16593">
        <w:rPr>
          <w:rFonts w:ascii="Calibri" w:hAnsi="Calibri"/>
          <w:b w:val="0"/>
          <w:szCs w:val="22"/>
          <w:lang w:val="en-GB"/>
        </w:rPr>
        <w:t>, of the amended Act of 17 May 2017)</w:t>
      </w:r>
    </w:p>
    <w:p w14:paraId="21DE1290" w14:textId="52448105" w:rsidR="005A2047" w:rsidRPr="00F16593" w:rsidRDefault="0065752F" w:rsidP="00F16593">
      <w:pPr>
        <w:spacing w:after="0"/>
        <w:rPr>
          <w:i/>
          <w:lang w:val="en-GB"/>
        </w:rPr>
      </w:pPr>
      <w:r w:rsidRPr="00F16593">
        <w:rPr>
          <w:i/>
          <w:lang w:val="en-GB"/>
        </w:rPr>
        <w:t xml:space="preserve">A technical sheet –characteristics- of </w:t>
      </w:r>
      <w:r w:rsidR="00A93F38" w:rsidRPr="00F16593">
        <w:rPr>
          <w:i/>
          <w:lang w:val="en-GB"/>
        </w:rPr>
        <w:t xml:space="preserve">each contemplated investment </w:t>
      </w:r>
      <w:proofErr w:type="gramStart"/>
      <w:r w:rsidR="00A93F38" w:rsidRPr="00F16593">
        <w:rPr>
          <w:i/>
          <w:lang w:val="en-GB"/>
        </w:rPr>
        <w:t>should</w:t>
      </w:r>
      <w:r w:rsidRPr="00F16593">
        <w:rPr>
          <w:i/>
          <w:lang w:val="en-GB"/>
        </w:rPr>
        <w:t xml:space="preserve"> be provided</w:t>
      </w:r>
      <w:proofErr w:type="gramEnd"/>
      <w:r w:rsidRPr="00F16593">
        <w:rPr>
          <w:i/>
          <w:lang w:val="en-GB"/>
        </w:rPr>
        <w:t xml:space="preserve"> along with related quotes. </w:t>
      </w:r>
    </w:p>
    <w:tbl>
      <w:tblPr>
        <w:tblW w:w="1046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5"/>
        <w:gridCol w:w="2835"/>
        <w:gridCol w:w="2268"/>
        <w:gridCol w:w="1559"/>
      </w:tblGrid>
      <w:tr w:rsidR="005A2047" w:rsidRPr="00F16593" w14:paraId="67C9CEBE" w14:textId="77777777" w:rsidTr="00E169BC">
        <w:trPr>
          <w:trHeight w:hRule="exact" w:val="844"/>
        </w:trPr>
        <w:tc>
          <w:tcPr>
            <w:tcW w:w="3805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0E3ADA8" w14:textId="77777777" w:rsidR="0065752F" w:rsidRPr="00F16593" w:rsidRDefault="0065752F" w:rsidP="006575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en-GB" w:eastAsia="fr-FR"/>
              </w:rPr>
            </w:pPr>
            <w:r w:rsidRPr="00F16593">
              <w:rPr>
                <w:rFonts w:cs="Times New Roman"/>
                <w:b/>
                <w:caps/>
                <w:lang w:val="en-GB" w:eastAsia="fr-FR"/>
              </w:rPr>
              <w:t>acquisition category</w:t>
            </w:r>
          </w:p>
          <w:p w14:paraId="3C0E5404" w14:textId="698A0C60" w:rsidR="005A2047" w:rsidRPr="00F16593" w:rsidRDefault="0065752F" w:rsidP="006575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en-GB" w:eastAsia="fr-FR"/>
              </w:rPr>
            </w:pPr>
            <w:r w:rsidRPr="00F16593">
              <w:rPr>
                <w:rFonts w:cs="Times New Roman"/>
                <w:b/>
                <w:caps/>
                <w:lang w:val="en-GB" w:eastAsia="fr-FR"/>
              </w:rPr>
              <w:t>Designation</w:t>
            </w:r>
          </w:p>
        </w:tc>
        <w:tc>
          <w:tcPr>
            <w:tcW w:w="283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0CB9EEAE" w14:textId="369891A6" w:rsidR="005A2047" w:rsidRPr="00F16593" w:rsidRDefault="0065752F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en-GB" w:eastAsia="fr-FR"/>
              </w:rPr>
            </w:pPr>
            <w:r w:rsidRPr="00F16593">
              <w:rPr>
                <w:rFonts w:cs="Times New Roman"/>
                <w:b/>
                <w:caps/>
                <w:lang w:val="en-GB" w:eastAsia="fr-FR"/>
              </w:rPr>
              <w:t>Unit Acquisition cost in EUR (excl. VAT)</w:t>
            </w:r>
          </w:p>
        </w:tc>
        <w:tc>
          <w:tcPr>
            <w:tcW w:w="226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4064FCB" w14:textId="67B11D96" w:rsidR="005A2047" w:rsidRPr="00F16593" w:rsidRDefault="0065752F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en-GB" w:eastAsia="fr-FR"/>
              </w:rPr>
            </w:pPr>
            <w:r w:rsidRPr="00F16593">
              <w:rPr>
                <w:rFonts w:cs="Times New Roman"/>
                <w:b/>
                <w:caps/>
                <w:lang w:val="en-GB" w:eastAsia="fr-FR"/>
              </w:rPr>
              <w:t>Usage rate as a part of the innovation cluster</w:t>
            </w:r>
          </w:p>
        </w:tc>
        <w:tc>
          <w:tcPr>
            <w:tcW w:w="155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D9D9" w:themeFill="background1" w:themeFillShade="D9"/>
            <w:vAlign w:val="center"/>
          </w:tcPr>
          <w:p w14:paraId="112FFCA2" w14:textId="427A2B99" w:rsidR="005A2047" w:rsidRPr="00F16593" w:rsidRDefault="0065752F" w:rsidP="00E169B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3"/>
              <w:rPr>
                <w:rFonts w:cs="Times New Roman"/>
                <w:b/>
                <w:caps/>
                <w:lang w:val="en-GB" w:eastAsia="fr-FR"/>
              </w:rPr>
            </w:pPr>
            <w:r w:rsidRPr="00F16593">
              <w:rPr>
                <w:rFonts w:cs="Times New Roman"/>
                <w:b/>
                <w:caps/>
                <w:lang w:val="en-GB" w:eastAsia="fr-FR"/>
              </w:rPr>
              <w:t>Total (IN</w:t>
            </w:r>
            <w:r w:rsidR="005A2047" w:rsidRPr="00F16593">
              <w:rPr>
                <w:rFonts w:cs="Times New Roman"/>
                <w:b/>
                <w:caps/>
                <w:lang w:val="en-GB" w:eastAsia="fr-FR"/>
              </w:rPr>
              <w:t xml:space="preserve"> EUR)</w:t>
            </w:r>
          </w:p>
          <w:p w14:paraId="78FB9D2D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en-GB" w:eastAsia="fr-FR"/>
              </w:rPr>
            </w:pPr>
          </w:p>
        </w:tc>
      </w:tr>
      <w:tr w:rsidR="005A2047" w:rsidRPr="00F16593" w14:paraId="1B46FF1B" w14:textId="77777777" w:rsidTr="00E169BC">
        <w:trPr>
          <w:trHeight w:hRule="exact" w:val="847"/>
        </w:trPr>
        <w:tc>
          <w:tcPr>
            <w:tcW w:w="380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440D318E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en-GB" w:eastAsia="fr-FR"/>
              </w:rPr>
            </w:pPr>
            <w:r w:rsidRPr="00F16593">
              <w:rPr>
                <w:rFonts w:cs="Times New Roman"/>
                <w:lang w:val="en-GB" w:eastAsia="fr-FR"/>
              </w:rPr>
              <w:t xml:space="preserve"> </w:t>
            </w:r>
          </w:p>
          <w:p w14:paraId="4932E8F4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  <w:p w14:paraId="411FC6B6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  <w:p w14:paraId="7B17076F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  <w:p w14:paraId="3D852CED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  <w:p w14:paraId="391966D3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A879E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17F81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5A05602A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5A2047" w:rsidRPr="00F16593" w14:paraId="75E320A2" w14:textId="77777777" w:rsidTr="00E169BC">
        <w:trPr>
          <w:trHeight w:hRule="exact" w:val="718"/>
        </w:trPr>
        <w:tc>
          <w:tcPr>
            <w:tcW w:w="380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0DB56C1A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0EB41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DCCDE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6DB93996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5A2047" w:rsidRPr="00F16593" w14:paraId="2CF54B8B" w14:textId="77777777" w:rsidTr="00E169BC">
        <w:trPr>
          <w:trHeight w:hRule="exact" w:val="842"/>
        </w:trPr>
        <w:tc>
          <w:tcPr>
            <w:tcW w:w="380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2567CB7B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6056D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AF4FA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06D4CE26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5A2047" w:rsidRPr="00F16593" w14:paraId="554FA001" w14:textId="77777777" w:rsidTr="00E169BC">
        <w:tblPrEx>
          <w:tblBorders>
            <w:insideH w:val="double" w:sz="6" w:space="0" w:color="000000"/>
            <w:insideV w:val="double" w:sz="6" w:space="0" w:color="000000"/>
          </w:tblBorders>
        </w:tblPrEx>
        <w:trPr>
          <w:gridBefore w:val="1"/>
          <w:wBefore w:w="3805" w:type="dxa"/>
          <w:trHeight w:hRule="exact" w:val="770"/>
        </w:trPr>
        <w:tc>
          <w:tcPr>
            <w:tcW w:w="5103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595FCEC3" w14:textId="7D7CB737" w:rsidR="005A2047" w:rsidRPr="00F16593" w:rsidRDefault="005A2047" w:rsidP="006575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b/>
                <w:lang w:val="en-GB" w:eastAsia="fr-FR"/>
              </w:rPr>
            </w:pPr>
            <w:r w:rsidRPr="00F16593">
              <w:rPr>
                <w:rFonts w:cs="Times New Roman"/>
                <w:b/>
                <w:lang w:val="en-GB" w:eastAsia="fr-FR"/>
              </w:rPr>
              <w:t xml:space="preserve">TOTAL </w:t>
            </w:r>
            <w:r w:rsidR="0065752F" w:rsidRPr="00F16593">
              <w:rPr>
                <w:rFonts w:cs="Times New Roman"/>
                <w:b/>
                <w:lang w:val="en-GB" w:eastAsia="fr-FR"/>
              </w:rPr>
              <w:t>INVESTMENTS</w:t>
            </w:r>
          </w:p>
        </w:tc>
        <w:tc>
          <w:tcPr>
            <w:tcW w:w="155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4B8C02AE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b/>
                <w:i/>
                <w:lang w:val="en-GB" w:eastAsia="fr-FR"/>
              </w:rPr>
            </w:pPr>
            <w:bookmarkStart w:id="0" w:name="total_2_1"/>
            <w:bookmarkEnd w:id="0"/>
          </w:p>
        </w:tc>
      </w:tr>
    </w:tbl>
    <w:p w14:paraId="797745A4" w14:textId="7EC758AC" w:rsidR="005A2047" w:rsidRPr="00F16593" w:rsidRDefault="005A2047" w:rsidP="005A2047">
      <w:pPr>
        <w:rPr>
          <w:lang w:val="en-GB"/>
        </w:rPr>
      </w:pPr>
    </w:p>
    <w:p w14:paraId="419081EB" w14:textId="4E3C532F" w:rsidR="0065752F" w:rsidRPr="00F16593" w:rsidRDefault="0065752F" w:rsidP="0065752F">
      <w:pPr>
        <w:pStyle w:val="Heading2"/>
        <w:ind w:left="426" w:hanging="426"/>
        <w:rPr>
          <w:rFonts w:ascii="Calibri" w:hAnsi="Calibri"/>
          <w:szCs w:val="22"/>
          <w:lang w:val="en-GB"/>
        </w:rPr>
      </w:pPr>
      <w:r w:rsidRPr="00F16593">
        <w:rPr>
          <w:rFonts w:ascii="Calibri" w:hAnsi="Calibri"/>
          <w:szCs w:val="22"/>
          <w:lang w:val="en-GB"/>
        </w:rPr>
        <w:t>Investments financing plan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1"/>
        <w:gridCol w:w="2538"/>
        <w:gridCol w:w="2681"/>
        <w:gridCol w:w="2116"/>
      </w:tblGrid>
      <w:tr w:rsidR="005A2047" w:rsidRPr="00F16593" w14:paraId="32558726" w14:textId="77777777" w:rsidTr="007341F8">
        <w:tc>
          <w:tcPr>
            <w:tcW w:w="5039" w:type="dxa"/>
            <w:gridSpan w:val="2"/>
            <w:shd w:val="clear" w:color="auto" w:fill="D9D9D9" w:themeFill="background1" w:themeFillShade="D9"/>
          </w:tcPr>
          <w:p w14:paraId="12923272" w14:textId="4E1EAD9C" w:rsidR="005A2047" w:rsidRPr="00F16593" w:rsidRDefault="0065752F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en-GB" w:eastAsia="fr-FR"/>
              </w:rPr>
            </w:pPr>
            <w:r w:rsidRPr="00F16593">
              <w:rPr>
                <w:b/>
                <w:lang w:val="en-GB"/>
              </w:rPr>
              <w:t>Uses (detailed above)</w:t>
            </w:r>
          </w:p>
        </w:tc>
        <w:tc>
          <w:tcPr>
            <w:tcW w:w="4797" w:type="dxa"/>
            <w:gridSpan w:val="2"/>
            <w:shd w:val="clear" w:color="auto" w:fill="D9D9D9" w:themeFill="background1" w:themeFillShade="D9"/>
          </w:tcPr>
          <w:p w14:paraId="0DA5F285" w14:textId="1D8F511B" w:rsidR="005A2047" w:rsidRPr="00F16593" w:rsidRDefault="0065752F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en-GB" w:eastAsia="fr-FR"/>
              </w:rPr>
            </w:pPr>
            <w:r w:rsidRPr="00F16593">
              <w:rPr>
                <w:b/>
                <w:lang w:val="en-GB"/>
              </w:rPr>
              <w:t>Sources</w:t>
            </w:r>
          </w:p>
        </w:tc>
      </w:tr>
      <w:tr w:rsidR="007341F8" w:rsidRPr="00F16593" w14:paraId="2D33157F" w14:textId="77777777" w:rsidTr="007341F8">
        <w:trPr>
          <w:trHeight w:val="392"/>
        </w:trPr>
        <w:tc>
          <w:tcPr>
            <w:tcW w:w="2501" w:type="dxa"/>
            <w:shd w:val="clear" w:color="auto" w:fill="D9D9D9" w:themeFill="background1" w:themeFillShade="D9"/>
            <w:vAlign w:val="center"/>
          </w:tcPr>
          <w:p w14:paraId="162E8470" w14:textId="34B98C73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en-GB" w:eastAsia="fr-FR"/>
              </w:rPr>
            </w:pPr>
            <w:r w:rsidRPr="00F16593">
              <w:rPr>
                <w:b/>
                <w:lang w:val="en-GB"/>
              </w:rPr>
              <w:t>Type</w:t>
            </w:r>
          </w:p>
        </w:tc>
        <w:tc>
          <w:tcPr>
            <w:tcW w:w="2538" w:type="dxa"/>
            <w:shd w:val="clear" w:color="auto" w:fill="D9D9D9" w:themeFill="background1" w:themeFillShade="D9"/>
            <w:vAlign w:val="center"/>
          </w:tcPr>
          <w:p w14:paraId="119B890B" w14:textId="1A479BC5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en-GB" w:eastAsia="fr-FR"/>
              </w:rPr>
            </w:pPr>
            <w:r w:rsidRPr="00F16593">
              <w:rPr>
                <w:b/>
                <w:lang w:val="en-GB"/>
              </w:rPr>
              <w:t>Amounts (in EUR)</w:t>
            </w:r>
          </w:p>
        </w:tc>
        <w:tc>
          <w:tcPr>
            <w:tcW w:w="2681" w:type="dxa"/>
            <w:shd w:val="clear" w:color="auto" w:fill="D9D9D9" w:themeFill="background1" w:themeFillShade="D9"/>
            <w:vAlign w:val="center"/>
          </w:tcPr>
          <w:p w14:paraId="16E521FF" w14:textId="77777777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en-GB" w:eastAsia="fr-FR"/>
              </w:rPr>
            </w:pPr>
          </w:p>
          <w:p w14:paraId="6F55F38C" w14:textId="6C9A79DF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en-GB" w:eastAsia="fr-FR"/>
              </w:rPr>
            </w:pPr>
            <w:r w:rsidRPr="00F16593">
              <w:rPr>
                <w:b/>
                <w:lang w:val="en-GB"/>
              </w:rPr>
              <w:t>Type</w:t>
            </w:r>
          </w:p>
        </w:tc>
        <w:tc>
          <w:tcPr>
            <w:tcW w:w="2116" w:type="dxa"/>
            <w:shd w:val="clear" w:color="auto" w:fill="D9D9D9" w:themeFill="background1" w:themeFillShade="D9"/>
            <w:vAlign w:val="center"/>
          </w:tcPr>
          <w:p w14:paraId="4F6D3FBD" w14:textId="155FB8C3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en-GB" w:eastAsia="fr-FR"/>
              </w:rPr>
            </w:pPr>
            <w:r w:rsidRPr="00F16593">
              <w:rPr>
                <w:b/>
                <w:lang w:val="en-GB"/>
              </w:rPr>
              <w:t>Amounts (in EUR)</w:t>
            </w:r>
          </w:p>
        </w:tc>
      </w:tr>
      <w:tr w:rsidR="007341F8" w:rsidRPr="00F16593" w14:paraId="5DF83705" w14:textId="77777777" w:rsidTr="007341F8">
        <w:tc>
          <w:tcPr>
            <w:tcW w:w="2501" w:type="dxa"/>
            <w:shd w:val="clear" w:color="auto" w:fill="auto"/>
          </w:tcPr>
          <w:p w14:paraId="1BCC68D4" w14:textId="77777777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538" w:type="dxa"/>
            <w:shd w:val="clear" w:color="auto" w:fill="auto"/>
          </w:tcPr>
          <w:p w14:paraId="0BDE4FA1" w14:textId="77777777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681" w:type="dxa"/>
            <w:shd w:val="clear" w:color="auto" w:fill="auto"/>
          </w:tcPr>
          <w:p w14:paraId="6AA19952" w14:textId="5A0A1596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 w:rsidRPr="00F16593">
              <w:rPr>
                <w:rFonts w:cs="Times New Roman"/>
                <w:lang w:val="en-GB" w:eastAsia="fr-FR"/>
              </w:rPr>
              <w:t>Equity</w:t>
            </w:r>
          </w:p>
        </w:tc>
        <w:tc>
          <w:tcPr>
            <w:tcW w:w="2116" w:type="dxa"/>
            <w:shd w:val="clear" w:color="auto" w:fill="auto"/>
          </w:tcPr>
          <w:p w14:paraId="5483C3B7" w14:textId="77777777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7341F8" w:rsidRPr="00F16593" w14:paraId="5256F6FA" w14:textId="77777777" w:rsidTr="007341F8">
        <w:tc>
          <w:tcPr>
            <w:tcW w:w="2501" w:type="dxa"/>
            <w:shd w:val="clear" w:color="auto" w:fill="auto"/>
          </w:tcPr>
          <w:p w14:paraId="1663981B" w14:textId="77777777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538" w:type="dxa"/>
            <w:shd w:val="clear" w:color="auto" w:fill="auto"/>
          </w:tcPr>
          <w:p w14:paraId="05CEFCC2" w14:textId="77777777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681" w:type="dxa"/>
            <w:shd w:val="clear" w:color="auto" w:fill="auto"/>
          </w:tcPr>
          <w:p w14:paraId="70C353BF" w14:textId="19BE08D3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 w:rsidRPr="00F16593">
              <w:rPr>
                <w:rFonts w:cs="Times New Roman"/>
                <w:lang w:val="en-GB" w:eastAsia="fr-FR"/>
              </w:rPr>
              <w:t xml:space="preserve">Capital increase </w:t>
            </w:r>
          </w:p>
        </w:tc>
        <w:tc>
          <w:tcPr>
            <w:tcW w:w="2116" w:type="dxa"/>
            <w:shd w:val="clear" w:color="auto" w:fill="auto"/>
          </w:tcPr>
          <w:p w14:paraId="1070CC36" w14:textId="77777777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7341F8" w:rsidRPr="00F16593" w14:paraId="76CB5847" w14:textId="77777777" w:rsidTr="007341F8">
        <w:tc>
          <w:tcPr>
            <w:tcW w:w="2501" w:type="dxa"/>
            <w:shd w:val="clear" w:color="auto" w:fill="auto"/>
          </w:tcPr>
          <w:p w14:paraId="6D4DB9F9" w14:textId="77777777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538" w:type="dxa"/>
            <w:shd w:val="clear" w:color="auto" w:fill="auto"/>
          </w:tcPr>
          <w:p w14:paraId="59E46789" w14:textId="77777777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681" w:type="dxa"/>
            <w:shd w:val="clear" w:color="auto" w:fill="auto"/>
          </w:tcPr>
          <w:p w14:paraId="2A64EA22" w14:textId="6E70074F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 w:rsidRPr="00F16593">
              <w:rPr>
                <w:rFonts w:cs="Times New Roman"/>
                <w:lang w:val="en-GB" w:eastAsia="fr-FR"/>
              </w:rPr>
              <w:t>State aid</w:t>
            </w:r>
          </w:p>
        </w:tc>
        <w:tc>
          <w:tcPr>
            <w:tcW w:w="2116" w:type="dxa"/>
            <w:shd w:val="clear" w:color="auto" w:fill="auto"/>
          </w:tcPr>
          <w:p w14:paraId="7C76DB63" w14:textId="77777777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7341F8" w:rsidRPr="00F16593" w14:paraId="37ACDD28" w14:textId="77777777" w:rsidTr="007341F8">
        <w:tc>
          <w:tcPr>
            <w:tcW w:w="2501" w:type="dxa"/>
            <w:shd w:val="clear" w:color="auto" w:fill="auto"/>
          </w:tcPr>
          <w:p w14:paraId="72068A9C" w14:textId="77777777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538" w:type="dxa"/>
            <w:shd w:val="clear" w:color="auto" w:fill="auto"/>
          </w:tcPr>
          <w:p w14:paraId="00007564" w14:textId="77777777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681" w:type="dxa"/>
            <w:shd w:val="clear" w:color="auto" w:fill="auto"/>
          </w:tcPr>
          <w:p w14:paraId="2CA43467" w14:textId="4153CD0F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 w:rsidRPr="00F16593">
              <w:rPr>
                <w:rFonts w:cs="Times New Roman"/>
                <w:lang w:val="en-GB" w:eastAsia="fr-FR"/>
              </w:rPr>
              <w:t xml:space="preserve">Bank loan (please provide agreement in appendix) </w:t>
            </w:r>
          </w:p>
        </w:tc>
        <w:tc>
          <w:tcPr>
            <w:tcW w:w="2116" w:type="dxa"/>
            <w:shd w:val="clear" w:color="auto" w:fill="auto"/>
          </w:tcPr>
          <w:p w14:paraId="327B1A4D" w14:textId="77777777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7341F8" w:rsidRPr="00F16593" w14:paraId="1E318D29" w14:textId="77777777" w:rsidTr="007341F8">
        <w:tc>
          <w:tcPr>
            <w:tcW w:w="2501" w:type="dxa"/>
            <w:shd w:val="clear" w:color="auto" w:fill="auto"/>
          </w:tcPr>
          <w:p w14:paraId="7DAD118F" w14:textId="77777777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538" w:type="dxa"/>
            <w:shd w:val="clear" w:color="auto" w:fill="auto"/>
          </w:tcPr>
          <w:p w14:paraId="73878678" w14:textId="77777777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681" w:type="dxa"/>
            <w:shd w:val="clear" w:color="auto" w:fill="auto"/>
          </w:tcPr>
          <w:p w14:paraId="313E9C9C" w14:textId="77777777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116" w:type="dxa"/>
            <w:shd w:val="clear" w:color="auto" w:fill="auto"/>
          </w:tcPr>
          <w:p w14:paraId="4A0ADF9E" w14:textId="77777777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7341F8" w:rsidRPr="00F16593" w14:paraId="2CC7ECFB" w14:textId="77777777" w:rsidTr="007341F8">
        <w:tc>
          <w:tcPr>
            <w:tcW w:w="2501" w:type="dxa"/>
            <w:shd w:val="clear" w:color="auto" w:fill="auto"/>
          </w:tcPr>
          <w:p w14:paraId="6E0132C9" w14:textId="77777777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538" w:type="dxa"/>
            <w:shd w:val="clear" w:color="auto" w:fill="auto"/>
          </w:tcPr>
          <w:p w14:paraId="3F064181" w14:textId="77777777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681" w:type="dxa"/>
            <w:shd w:val="clear" w:color="auto" w:fill="auto"/>
          </w:tcPr>
          <w:p w14:paraId="6E0BCEB2" w14:textId="77777777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116" w:type="dxa"/>
            <w:shd w:val="clear" w:color="auto" w:fill="auto"/>
          </w:tcPr>
          <w:p w14:paraId="560584E3" w14:textId="77777777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7341F8" w:rsidRPr="00F16593" w14:paraId="7E03F9E8" w14:textId="77777777" w:rsidTr="007341F8">
        <w:tc>
          <w:tcPr>
            <w:tcW w:w="2501" w:type="dxa"/>
            <w:shd w:val="clear" w:color="auto" w:fill="auto"/>
          </w:tcPr>
          <w:p w14:paraId="0CDB1DF9" w14:textId="77777777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b/>
                <w:lang w:val="en-GB" w:eastAsia="fr-FR"/>
              </w:rPr>
            </w:pPr>
            <w:r w:rsidRPr="00F16593">
              <w:rPr>
                <w:rFonts w:cs="Times New Roman"/>
                <w:b/>
                <w:lang w:val="en-GB" w:eastAsia="fr-FR"/>
              </w:rPr>
              <w:t>TOTAL </w:t>
            </w:r>
          </w:p>
        </w:tc>
        <w:tc>
          <w:tcPr>
            <w:tcW w:w="2538" w:type="dxa"/>
            <w:shd w:val="clear" w:color="auto" w:fill="auto"/>
          </w:tcPr>
          <w:p w14:paraId="4D198331" w14:textId="77777777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en-GB" w:eastAsia="fr-FR"/>
              </w:rPr>
            </w:pPr>
          </w:p>
        </w:tc>
        <w:tc>
          <w:tcPr>
            <w:tcW w:w="2681" w:type="dxa"/>
            <w:shd w:val="clear" w:color="auto" w:fill="auto"/>
          </w:tcPr>
          <w:p w14:paraId="66CACF4E" w14:textId="77777777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b/>
                <w:lang w:val="en-GB" w:eastAsia="fr-FR"/>
              </w:rPr>
            </w:pPr>
            <w:r w:rsidRPr="00F16593">
              <w:rPr>
                <w:rFonts w:cs="Times New Roman"/>
                <w:b/>
                <w:lang w:val="en-GB" w:eastAsia="fr-FR"/>
              </w:rPr>
              <w:t>TOTAL</w:t>
            </w:r>
          </w:p>
        </w:tc>
        <w:tc>
          <w:tcPr>
            <w:tcW w:w="2116" w:type="dxa"/>
            <w:shd w:val="clear" w:color="auto" w:fill="auto"/>
          </w:tcPr>
          <w:p w14:paraId="0D7FE1BE" w14:textId="77777777" w:rsidR="007341F8" w:rsidRPr="00F16593" w:rsidRDefault="007341F8" w:rsidP="007341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en-GB" w:eastAsia="fr-FR"/>
              </w:rPr>
            </w:pPr>
          </w:p>
        </w:tc>
      </w:tr>
    </w:tbl>
    <w:p w14:paraId="2254E161" w14:textId="66B1E86D" w:rsidR="0014726C" w:rsidRDefault="0014726C" w:rsidP="005A2047">
      <w:pPr>
        <w:rPr>
          <w:lang w:val="en-GB"/>
        </w:rPr>
      </w:pPr>
    </w:p>
    <w:p w14:paraId="522E95EF" w14:textId="77777777" w:rsidR="0014726C" w:rsidRDefault="0014726C">
      <w:pPr>
        <w:spacing w:after="0" w:line="240" w:lineRule="auto"/>
        <w:rPr>
          <w:lang w:val="en-GB"/>
        </w:rPr>
      </w:pPr>
      <w:r>
        <w:rPr>
          <w:lang w:val="en-GB"/>
        </w:rPr>
        <w:br w:type="page"/>
      </w:r>
    </w:p>
    <w:p w14:paraId="61856032" w14:textId="69B76F4E" w:rsidR="005968D7" w:rsidRPr="00F16593" w:rsidRDefault="007341F8" w:rsidP="005968D7">
      <w:pPr>
        <w:pStyle w:val="Heading2"/>
        <w:ind w:left="426" w:hanging="426"/>
        <w:rPr>
          <w:rFonts w:ascii="Calibri" w:hAnsi="Calibri"/>
          <w:szCs w:val="22"/>
          <w:lang w:val="en-GB"/>
        </w:rPr>
      </w:pPr>
      <w:r w:rsidRPr="00F16593">
        <w:rPr>
          <w:rFonts w:ascii="Calibri" w:hAnsi="Calibri"/>
          <w:szCs w:val="22"/>
          <w:lang w:val="en-GB"/>
        </w:rPr>
        <w:lastRenderedPageBreak/>
        <w:t>Rationale of the eligible costs as part of the innovation cluster management</w:t>
      </w:r>
      <w:r w:rsidR="000B3D0D">
        <w:rPr>
          <w:rFonts w:ascii="Calibri" w:hAnsi="Calibri"/>
          <w:szCs w:val="22"/>
          <w:lang w:val="en-GB"/>
        </w:rPr>
        <w:t xml:space="preserve"> </w:t>
      </w:r>
      <w:r w:rsidR="000B3D0D" w:rsidRPr="00F16593">
        <w:rPr>
          <w:rFonts w:ascii="Calibri" w:hAnsi="Calibri"/>
          <w:b w:val="0"/>
          <w:szCs w:val="22"/>
          <w:lang w:val="en-GB"/>
        </w:rPr>
        <w:t>(Art.1</w:t>
      </w:r>
      <w:r w:rsidR="000B3D0D">
        <w:rPr>
          <w:rFonts w:ascii="Calibri" w:hAnsi="Calibri"/>
          <w:b w:val="0"/>
          <w:szCs w:val="22"/>
          <w:lang w:val="en-GB"/>
        </w:rPr>
        <w:t>2</w:t>
      </w:r>
      <w:r w:rsidR="000B3D0D" w:rsidRPr="00F16593">
        <w:rPr>
          <w:rFonts w:ascii="Calibri" w:hAnsi="Calibri"/>
          <w:b w:val="0"/>
          <w:szCs w:val="22"/>
          <w:lang w:val="en-GB"/>
        </w:rPr>
        <w:t>, of the amended Act of 17 May 2017)</w:t>
      </w:r>
    </w:p>
    <w:p w14:paraId="1C7BB7FB" w14:textId="77777777" w:rsidR="007341F8" w:rsidRPr="00F16593" w:rsidRDefault="007341F8" w:rsidP="007341F8">
      <w:pPr>
        <w:spacing w:after="0"/>
        <w:rPr>
          <w:rFonts w:cs="Arial"/>
          <w:lang w:val="en-GB"/>
        </w:rPr>
      </w:pPr>
      <w:r w:rsidRPr="00F16593">
        <w:rPr>
          <w:rFonts w:cs="Arial"/>
          <w:lang w:val="en-GB"/>
        </w:rPr>
        <w:t xml:space="preserve">The eligible costs encompass personnel costs and administrative expenses related to the following activities: </w:t>
      </w:r>
    </w:p>
    <w:p w14:paraId="514DDFBD" w14:textId="77777777" w:rsidR="007341F8" w:rsidRPr="00F16593" w:rsidRDefault="007341F8" w:rsidP="007341F8">
      <w:pPr>
        <w:spacing w:after="0"/>
        <w:rPr>
          <w:rFonts w:cs="Arial"/>
          <w:lang w:val="en-GB"/>
        </w:rPr>
      </w:pPr>
    </w:p>
    <w:p w14:paraId="338D4168" w14:textId="77777777" w:rsidR="007341F8" w:rsidRPr="00F16593" w:rsidRDefault="007341F8" w:rsidP="007341F8">
      <w:pPr>
        <w:spacing w:after="0"/>
        <w:rPr>
          <w:rFonts w:cs="Arial"/>
          <w:lang w:val="en-GB"/>
        </w:rPr>
      </w:pPr>
      <w:r w:rsidRPr="00F16593">
        <w:rPr>
          <w:rFonts w:cs="Arial"/>
          <w:lang w:val="en-GB"/>
        </w:rPr>
        <w:t xml:space="preserve">a) </w:t>
      </w:r>
      <w:proofErr w:type="gramStart"/>
      <w:r w:rsidRPr="00F16593">
        <w:rPr>
          <w:rFonts w:cs="Arial"/>
          <w:lang w:val="en-GB"/>
        </w:rPr>
        <w:t>promotion</w:t>
      </w:r>
      <w:proofErr w:type="gramEnd"/>
      <w:r w:rsidRPr="00F16593">
        <w:rPr>
          <w:rFonts w:cs="Arial"/>
          <w:lang w:val="en-GB"/>
        </w:rPr>
        <w:t xml:space="preserve"> campaigns in order to attract new members to the innovation cluster and to increase the visibility of the cluster; </w:t>
      </w:r>
    </w:p>
    <w:p w14:paraId="4D131443" w14:textId="77777777" w:rsidR="007341F8" w:rsidRPr="00F16593" w:rsidRDefault="007341F8" w:rsidP="007341F8">
      <w:pPr>
        <w:spacing w:after="0"/>
        <w:rPr>
          <w:rFonts w:cs="Arial"/>
          <w:lang w:val="en-GB"/>
        </w:rPr>
      </w:pPr>
      <w:r w:rsidRPr="00F16593">
        <w:rPr>
          <w:rFonts w:cs="Arial"/>
          <w:lang w:val="en-GB"/>
        </w:rPr>
        <w:t xml:space="preserve">b) </w:t>
      </w:r>
      <w:proofErr w:type="gramStart"/>
      <w:r w:rsidRPr="00F16593">
        <w:rPr>
          <w:rFonts w:cs="Arial"/>
          <w:lang w:val="en-GB"/>
        </w:rPr>
        <w:t>facility</w:t>
      </w:r>
      <w:proofErr w:type="gramEnd"/>
      <w:r w:rsidRPr="00F16593">
        <w:rPr>
          <w:rFonts w:cs="Arial"/>
          <w:lang w:val="en-GB"/>
        </w:rPr>
        <w:t xml:space="preserve"> management of the innovation cluster; </w:t>
      </w:r>
    </w:p>
    <w:p w14:paraId="6FFD343D" w14:textId="77777777" w:rsidR="007341F8" w:rsidRPr="00F16593" w:rsidRDefault="007341F8" w:rsidP="007341F8">
      <w:pPr>
        <w:spacing w:after="0"/>
        <w:rPr>
          <w:rFonts w:cs="Arial"/>
          <w:lang w:val="en-GB"/>
        </w:rPr>
      </w:pPr>
      <w:r w:rsidRPr="00F16593">
        <w:rPr>
          <w:rFonts w:cs="Arial"/>
          <w:lang w:val="en-GB"/>
        </w:rPr>
        <w:t xml:space="preserve">c) organisation of training programmes, workshops and conferences in order to encourage knowledge transfer and networking among the innovation cluster members as well as transnational cooperation; </w:t>
      </w:r>
    </w:p>
    <w:p w14:paraId="5FCA098F" w14:textId="77777777" w:rsidR="007341F8" w:rsidRPr="00F16593" w:rsidRDefault="007341F8" w:rsidP="007341F8">
      <w:pPr>
        <w:spacing w:after="0"/>
        <w:rPr>
          <w:rFonts w:cs="Arial"/>
          <w:lang w:val="en-GB"/>
        </w:rPr>
      </w:pPr>
      <w:r w:rsidRPr="00F16593">
        <w:rPr>
          <w:rFonts w:cs="Arial"/>
          <w:lang w:val="en-GB"/>
        </w:rPr>
        <w:t xml:space="preserve">d) </w:t>
      </w:r>
      <w:proofErr w:type="gramStart"/>
      <w:r w:rsidRPr="00F16593">
        <w:rPr>
          <w:rFonts w:cs="Arial"/>
          <w:lang w:val="en-GB"/>
        </w:rPr>
        <w:t>cluster</w:t>
      </w:r>
      <w:proofErr w:type="gramEnd"/>
      <w:r w:rsidRPr="00F16593">
        <w:rPr>
          <w:rFonts w:cs="Arial"/>
          <w:lang w:val="en-GB"/>
        </w:rPr>
        <w:t xml:space="preserve"> animation for the purpose of fostering collaboration, information sharing, delivery or provision of tailored support services to specialised enterprises.</w:t>
      </w:r>
    </w:p>
    <w:p w14:paraId="64DDA776" w14:textId="77777777" w:rsidR="007341F8" w:rsidRPr="00F16593" w:rsidRDefault="007341F8" w:rsidP="007341F8">
      <w:pPr>
        <w:spacing w:after="0"/>
        <w:rPr>
          <w:rFonts w:cs="Arial"/>
          <w:lang w:val="en-GB"/>
        </w:rPr>
      </w:pPr>
    </w:p>
    <w:p w14:paraId="266E4504" w14:textId="0314CD34" w:rsidR="007341F8" w:rsidRPr="00F16593" w:rsidRDefault="007341F8" w:rsidP="007341F8">
      <w:pPr>
        <w:spacing w:after="0"/>
        <w:rPr>
          <w:rFonts w:cs="Arial"/>
          <w:lang w:val="en-GB"/>
        </w:rPr>
      </w:pPr>
      <w:r w:rsidRPr="00F16593">
        <w:rPr>
          <w:rFonts w:cs="Arial"/>
          <w:lang w:val="en-GB"/>
        </w:rPr>
        <w:t xml:space="preserve">Based on the services defined in </w:t>
      </w:r>
      <w:r w:rsidR="00C20508" w:rsidRPr="00F16593">
        <w:rPr>
          <w:rFonts w:cs="Arial"/>
          <w:lang w:val="en-GB"/>
        </w:rPr>
        <w:t>2.6.</w:t>
      </w:r>
      <w:r w:rsidRPr="00F16593">
        <w:rPr>
          <w:rFonts w:cs="Arial"/>
          <w:lang w:val="en-GB"/>
        </w:rPr>
        <w:t xml:space="preserve"> </w:t>
      </w:r>
      <w:proofErr w:type="gramStart"/>
      <w:r w:rsidRPr="00F16593">
        <w:rPr>
          <w:rFonts w:cs="Arial"/>
          <w:lang w:val="en-GB"/>
        </w:rPr>
        <w:t>and</w:t>
      </w:r>
      <w:proofErr w:type="gramEnd"/>
      <w:r w:rsidRPr="00F16593">
        <w:rPr>
          <w:rFonts w:cs="Arial"/>
          <w:lang w:val="en-GB"/>
        </w:rPr>
        <w:t xml:space="preserve"> the assigned objectives defined in </w:t>
      </w:r>
      <w:r w:rsidR="00C20508" w:rsidRPr="00F16593">
        <w:rPr>
          <w:rFonts w:cs="Arial"/>
          <w:lang w:val="en-GB"/>
        </w:rPr>
        <w:t>2.9.</w:t>
      </w:r>
      <w:r w:rsidRPr="00F16593">
        <w:rPr>
          <w:rFonts w:cs="Arial"/>
          <w:lang w:val="en-GB"/>
        </w:rPr>
        <w:t xml:space="preserve">, please determine the allocation of human resources within the cluster to the management of the innovation cluster according to the categories a) and d) provided below. </w:t>
      </w:r>
    </w:p>
    <w:p w14:paraId="6F5A7A8D" w14:textId="77777777" w:rsidR="007341F8" w:rsidRPr="00F16593" w:rsidRDefault="007341F8" w:rsidP="007341F8">
      <w:pPr>
        <w:spacing w:after="0"/>
        <w:rPr>
          <w:rFonts w:cs="Arial"/>
          <w:lang w:val="en-GB"/>
        </w:rPr>
      </w:pPr>
    </w:p>
    <w:p w14:paraId="3C083C20" w14:textId="759133FA" w:rsidR="007341F8" w:rsidRPr="00F16593" w:rsidRDefault="007341F8" w:rsidP="005968D7">
      <w:pPr>
        <w:spacing w:after="0"/>
        <w:rPr>
          <w:rFonts w:cs="Arial"/>
          <w:lang w:val="en-GB"/>
        </w:rPr>
      </w:pPr>
      <w:r w:rsidRPr="00F16593">
        <w:rPr>
          <w:rFonts w:cs="Arial"/>
          <w:lang w:val="en-GB"/>
        </w:rPr>
        <w:t xml:space="preserve">The allocation table of the resources </w:t>
      </w:r>
      <w:proofErr w:type="gramStart"/>
      <w:r w:rsidRPr="00F16593">
        <w:rPr>
          <w:rFonts w:cs="Arial"/>
          <w:lang w:val="en-GB"/>
        </w:rPr>
        <w:t>may be presented</w:t>
      </w:r>
      <w:proofErr w:type="gramEnd"/>
      <w:r w:rsidRPr="00F16593">
        <w:rPr>
          <w:rFonts w:cs="Arial"/>
          <w:lang w:val="en-GB"/>
        </w:rPr>
        <w:t xml:space="preserve"> in the following form. The example is purely indicative: </w:t>
      </w:r>
    </w:p>
    <w:p w14:paraId="348E7299" w14:textId="77777777" w:rsidR="005968D7" w:rsidRPr="00F16593" w:rsidRDefault="005968D7" w:rsidP="005968D7">
      <w:pPr>
        <w:spacing w:after="0"/>
        <w:ind w:firstLine="708"/>
        <w:rPr>
          <w:rFonts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0"/>
        <w:gridCol w:w="2459"/>
        <w:gridCol w:w="1568"/>
        <w:gridCol w:w="1648"/>
        <w:gridCol w:w="1661"/>
      </w:tblGrid>
      <w:tr w:rsidR="007341F8" w:rsidRPr="00F16593" w14:paraId="1AED86CC" w14:textId="77777777" w:rsidTr="00285093">
        <w:tc>
          <w:tcPr>
            <w:tcW w:w="2516" w:type="dxa"/>
            <w:shd w:val="clear" w:color="auto" w:fill="auto"/>
          </w:tcPr>
          <w:p w14:paraId="6BBB16AB" w14:textId="77777777" w:rsidR="007341F8" w:rsidRPr="00F16593" w:rsidRDefault="007341F8" w:rsidP="007341F8">
            <w:pPr>
              <w:spacing w:after="0"/>
              <w:rPr>
                <w:b/>
                <w:i/>
                <w:lang w:val="en-GB"/>
              </w:rPr>
            </w:pPr>
            <w:r w:rsidRPr="00F16593">
              <w:rPr>
                <w:b/>
                <w:i/>
                <w:lang w:val="en-GB"/>
              </w:rPr>
              <w:t>Activities</w:t>
            </w:r>
          </w:p>
        </w:tc>
        <w:tc>
          <w:tcPr>
            <w:tcW w:w="2516" w:type="dxa"/>
            <w:shd w:val="clear" w:color="auto" w:fill="auto"/>
          </w:tcPr>
          <w:p w14:paraId="03618C1F" w14:textId="77777777" w:rsidR="007341F8" w:rsidRPr="00F16593" w:rsidRDefault="007341F8" w:rsidP="007341F8">
            <w:pPr>
              <w:spacing w:after="0"/>
              <w:rPr>
                <w:b/>
                <w:i/>
                <w:lang w:val="en-GB"/>
              </w:rPr>
            </w:pPr>
            <w:r w:rsidRPr="00F16593">
              <w:rPr>
                <w:b/>
                <w:i/>
                <w:lang w:val="en-GB"/>
              </w:rPr>
              <w:t>Type of resources</w:t>
            </w:r>
          </w:p>
        </w:tc>
        <w:tc>
          <w:tcPr>
            <w:tcW w:w="1597" w:type="dxa"/>
            <w:shd w:val="clear" w:color="auto" w:fill="auto"/>
          </w:tcPr>
          <w:p w14:paraId="50492740" w14:textId="77777777" w:rsidR="007341F8" w:rsidRPr="00F16593" w:rsidRDefault="007341F8" w:rsidP="007341F8">
            <w:pPr>
              <w:spacing w:after="0"/>
              <w:rPr>
                <w:b/>
                <w:i/>
                <w:lang w:val="en-GB"/>
              </w:rPr>
            </w:pPr>
            <w:r w:rsidRPr="00F16593">
              <w:rPr>
                <w:b/>
                <w:i/>
                <w:lang w:val="en-GB"/>
              </w:rPr>
              <w:t>Q1</w:t>
            </w:r>
          </w:p>
        </w:tc>
        <w:tc>
          <w:tcPr>
            <w:tcW w:w="1701" w:type="dxa"/>
            <w:shd w:val="clear" w:color="auto" w:fill="auto"/>
          </w:tcPr>
          <w:p w14:paraId="21739F9D" w14:textId="77777777" w:rsidR="007341F8" w:rsidRPr="00F16593" w:rsidRDefault="007341F8" w:rsidP="007341F8">
            <w:pPr>
              <w:spacing w:after="0"/>
              <w:rPr>
                <w:b/>
                <w:i/>
                <w:lang w:val="en-GB"/>
              </w:rPr>
            </w:pPr>
            <w:r w:rsidRPr="00F16593">
              <w:rPr>
                <w:b/>
                <w:i/>
                <w:lang w:val="en-GB"/>
              </w:rPr>
              <w:t>…</w:t>
            </w:r>
          </w:p>
        </w:tc>
        <w:tc>
          <w:tcPr>
            <w:tcW w:w="1701" w:type="dxa"/>
            <w:shd w:val="clear" w:color="auto" w:fill="auto"/>
          </w:tcPr>
          <w:p w14:paraId="6BBF09F2" w14:textId="77777777" w:rsidR="007341F8" w:rsidRPr="00F16593" w:rsidRDefault="007341F8" w:rsidP="007341F8">
            <w:pPr>
              <w:spacing w:after="0"/>
              <w:rPr>
                <w:b/>
                <w:i/>
                <w:lang w:val="en-GB"/>
              </w:rPr>
            </w:pPr>
            <w:r w:rsidRPr="00F16593">
              <w:rPr>
                <w:b/>
                <w:i/>
                <w:lang w:val="en-GB"/>
              </w:rPr>
              <w:t>Total over 10 years</w:t>
            </w:r>
          </w:p>
        </w:tc>
      </w:tr>
      <w:tr w:rsidR="007341F8" w:rsidRPr="00F16593" w14:paraId="30B4DFE0" w14:textId="77777777" w:rsidTr="00285093">
        <w:tc>
          <w:tcPr>
            <w:tcW w:w="2516" w:type="dxa"/>
            <w:shd w:val="clear" w:color="auto" w:fill="auto"/>
          </w:tcPr>
          <w:p w14:paraId="2558F995" w14:textId="77777777" w:rsidR="007341F8" w:rsidRPr="00F16593" w:rsidRDefault="007341F8" w:rsidP="007341F8">
            <w:pPr>
              <w:numPr>
                <w:ilvl w:val="0"/>
                <w:numId w:val="5"/>
              </w:num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Promotion campaign</w:t>
            </w:r>
          </w:p>
        </w:tc>
        <w:tc>
          <w:tcPr>
            <w:tcW w:w="2516" w:type="dxa"/>
            <w:shd w:val="clear" w:color="auto" w:fill="auto"/>
          </w:tcPr>
          <w:p w14:paraId="616B88D1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Employee 1 – function to be specified (in MM)</w:t>
            </w:r>
          </w:p>
          <w:p w14:paraId="756CA2E6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63B23DC0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Employee 2 – function to be specified (in MM)</w:t>
            </w:r>
          </w:p>
          <w:p w14:paraId="47F7D3AE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09808764" w14:textId="5BB4C104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Ex</w:t>
            </w:r>
            <w:r w:rsidR="00F16593">
              <w:rPr>
                <w:i/>
                <w:lang w:val="en-GB"/>
              </w:rPr>
              <w:t>ternal service providers (in €)</w:t>
            </w:r>
          </w:p>
          <w:p w14:paraId="22D6BE41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</w:tc>
        <w:tc>
          <w:tcPr>
            <w:tcW w:w="1597" w:type="dxa"/>
            <w:shd w:val="clear" w:color="auto" w:fill="auto"/>
          </w:tcPr>
          <w:p w14:paraId="234D7C90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6EB05596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1 MM</w:t>
            </w:r>
          </w:p>
          <w:p w14:paraId="7DD03AF3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38726601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1.5 MM</w:t>
            </w:r>
          </w:p>
          <w:p w14:paraId="17BFF33B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39E2E11F" w14:textId="7075ED10" w:rsidR="007341F8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77146E87" w14:textId="77777777" w:rsidR="00F16593" w:rsidRPr="00F16593" w:rsidRDefault="00F16593" w:rsidP="007341F8">
            <w:pPr>
              <w:spacing w:after="0"/>
              <w:rPr>
                <w:i/>
                <w:lang w:val="en-GB"/>
              </w:rPr>
            </w:pPr>
          </w:p>
          <w:p w14:paraId="4FE32F10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5 000€</w:t>
            </w:r>
          </w:p>
        </w:tc>
        <w:tc>
          <w:tcPr>
            <w:tcW w:w="1701" w:type="dxa"/>
            <w:shd w:val="clear" w:color="auto" w:fill="auto"/>
          </w:tcPr>
          <w:p w14:paraId="5991599E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3827F650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…</w:t>
            </w:r>
          </w:p>
          <w:p w14:paraId="702134D3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44F473B8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…</w:t>
            </w:r>
          </w:p>
          <w:p w14:paraId="7108376D" w14:textId="532E58C7" w:rsidR="007341F8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3410B30B" w14:textId="77777777" w:rsidR="00F16593" w:rsidRPr="00F16593" w:rsidRDefault="00F16593" w:rsidP="007341F8">
            <w:pPr>
              <w:spacing w:after="0"/>
              <w:rPr>
                <w:i/>
                <w:lang w:val="en-GB"/>
              </w:rPr>
            </w:pPr>
          </w:p>
          <w:p w14:paraId="63434BC7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27BF02D0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…</w:t>
            </w:r>
          </w:p>
        </w:tc>
        <w:tc>
          <w:tcPr>
            <w:tcW w:w="1701" w:type="dxa"/>
            <w:shd w:val="clear" w:color="auto" w:fill="auto"/>
          </w:tcPr>
          <w:p w14:paraId="65DBA028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359BFA05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10 MM</w:t>
            </w:r>
          </w:p>
          <w:p w14:paraId="3BD36357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3796CC0F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12 MM</w:t>
            </w:r>
          </w:p>
          <w:p w14:paraId="2F1F31EB" w14:textId="73ECA289" w:rsidR="007341F8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58245BC0" w14:textId="77777777" w:rsidR="00F16593" w:rsidRPr="00F16593" w:rsidRDefault="00F16593" w:rsidP="007341F8">
            <w:pPr>
              <w:spacing w:after="0"/>
              <w:rPr>
                <w:i/>
                <w:lang w:val="en-GB"/>
              </w:rPr>
            </w:pPr>
          </w:p>
          <w:p w14:paraId="5ACACF5F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318268E6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15 000€</w:t>
            </w:r>
          </w:p>
          <w:p w14:paraId="72FEFCEB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3B39BA82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</w:tc>
      </w:tr>
      <w:tr w:rsidR="007341F8" w:rsidRPr="00F16593" w14:paraId="7E7C127A" w14:textId="77777777" w:rsidTr="00285093">
        <w:tc>
          <w:tcPr>
            <w:tcW w:w="2516" w:type="dxa"/>
            <w:shd w:val="clear" w:color="auto" w:fill="auto"/>
          </w:tcPr>
          <w:p w14:paraId="25FD5544" w14:textId="77777777" w:rsidR="007341F8" w:rsidRPr="00F16593" w:rsidRDefault="007341F8" w:rsidP="007341F8">
            <w:pPr>
              <w:numPr>
                <w:ilvl w:val="0"/>
                <w:numId w:val="5"/>
              </w:num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Facility management</w:t>
            </w:r>
          </w:p>
        </w:tc>
        <w:tc>
          <w:tcPr>
            <w:tcW w:w="2516" w:type="dxa"/>
            <w:shd w:val="clear" w:color="auto" w:fill="auto"/>
          </w:tcPr>
          <w:p w14:paraId="02BCD0B9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Employee 1 – function to be specified (in MM)</w:t>
            </w:r>
          </w:p>
          <w:p w14:paraId="209FF378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334C0728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Employee 2 – function to be specified (in MM)</w:t>
            </w:r>
          </w:p>
          <w:p w14:paraId="06BB5BBB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5CBAD260" w14:textId="7223907D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Ex</w:t>
            </w:r>
            <w:r w:rsidR="00F16593">
              <w:rPr>
                <w:i/>
                <w:lang w:val="en-GB"/>
              </w:rPr>
              <w:t>ternal service providers (in €)</w:t>
            </w:r>
          </w:p>
          <w:p w14:paraId="0625849F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</w:tc>
        <w:tc>
          <w:tcPr>
            <w:tcW w:w="1597" w:type="dxa"/>
            <w:shd w:val="clear" w:color="auto" w:fill="auto"/>
          </w:tcPr>
          <w:p w14:paraId="685D6FC5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0 MM</w:t>
            </w:r>
          </w:p>
          <w:p w14:paraId="6395D89E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06A40F80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5EF35CC4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0 MM</w:t>
            </w:r>
          </w:p>
          <w:p w14:paraId="393ABF0B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1DBFDBCB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645FC992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0€</w:t>
            </w:r>
          </w:p>
        </w:tc>
        <w:tc>
          <w:tcPr>
            <w:tcW w:w="1701" w:type="dxa"/>
            <w:shd w:val="clear" w:color="auto" w:fill="auto"/>
          </w:tcPr>
          <w:p w14:paraId="49C4C32D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…</w:t>
            </w:r>
          </w:p>
          <w:p w14:paraId="1C8066B9" w14:textId="3B89895B" w:rsidR="007341F8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26672966" w14:textId="77777777" w:rsidR="00F16593" w:rsidRPr="00F16593" w:rsidRDefault="00F16593" w:rsidP="007341F8">
            <w:pPr>
              <w:spacing w:after="0"/>
              <w:rPr>
                <w:i/>
                <w:lang w:val="en-GB"/>
              </w:rPr>
            </w:pPr>
          </w:p>
          <w:p w14:paraId="04F184BA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…</w:t>
            </w:r>
          </w:p>
          <w:p w14:paraId="407D8BEB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2B6D80A0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22EC5431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…</w:t>
            </w:r>
          </w:p>
        </w:tc>
        <w:tc>
          <w:tcPr>
            <w:tcW w:w="1701" w:type="dxa"/>
            <w:shd w:val="clear" w:color="auto" w:fill="auto"/>
          </w:tcPr>
          <w:p w14:paraId="5F669C03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</w:tc>
      </w:tr>
      <w:tr w:rsidR="007341F8" w:rsidRPr="00F16593" w14:paraId="04852C18" w14:textId="77777777" w:rsidTr="00285093">
        <w:tc>
          <w:tcPr>
            <w:tcW w:w="2516" w:type="dxa"/>
            <w:shd w:val="clear" w:color="auto" w:fill="auto"/>
          </w:tcPr>
          <w:p w14:paraId="78DDC808" w14:textId="77777777" w:rsidR="007341F8" w:rsidRPr="00F16593" w:rsidRDefault="007341F8" w:rsidP="007341F8">
            <w:pPr>
              <w:numPr>
                <w:ilvl w:val="0"/>
                <w:numId w:val="5"/>
              </w:num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Knowledge transfer</w:t>
            </w:r>
          </w:p>
        </w:tc>
        <w:tc>
          <w:tcPr>
            <w:tcW w:w="2516" w:type="dxa"/>
            <w:shd w:val="clear" w:color="auto" w:fill="auto"/>
          </w:tcPr>
          <w:p w14:paraId="6F4FC288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Employee 1 – function to be specified (in MM)</w:t>
            </w:r>
          </w:p>
          <w:p w14:paraId="61E6BD56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6BFA75AA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Employee 2 – function to be specified (in MM)</w:t>
            </w:r>
          </w:p>
          <w:p w14:paraId="0280EA68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26AD3DC6" w14:textId="0C53F123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Ex</w:t>
            </w:r>
            <w:r w:rsidR="00F16593">
              <w:rPr>
                <w:i/>
                <w:lang w:val="en-GB"/>
              </w:rPr>
              <w:t>ternal service providers (in €)</w:t>
            </w:r>
          </w:p>
          <w:p w14:paraId="5F278BEE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</w:tc>
        <w:tc>
          <w:tcPr>
            <w:tcW w:w="1597" w:type="dxa"/>
            <w:shd w:val="clear" w:color="auto" w:fill="auto"/>
          </w:tcPr>
          <w:p w14:paraId="0B300062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lastRenderedPageBreak/>
              <w:t>1 MM</w:t>
            </w:r>
          </w:p>
          <w:p w14:paraId="4B8B57B0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3BAFDB98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64883C32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0.5 MM</w:t>
            </w:r>
          </w:p>
          <w:p w14:paraId="597A2C2B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3EFD5DF0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1909A4BE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2 000€</w:t>
            </w:r>
          </w:p>
        </w:tc>
        <w:tc>
          <w:tcPr>
            <w:tcW w:w="1701" w:type="dxa"/>
            <w:shd w:val="clear" w:color="auto" w:fill="auto"/>
          </w:tcPr>
          <w:p w14:paraId="2201DDB9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lastRenderedPageBreak/>
              <w:t>…</w:t>
            </w:r>
          </w:p>
          <w:p w14:paraId="3CA3CDBC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731882BB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lastRenderedPageBreak/>
              <w:t>…</w:t>
            </w:r>
          </w:p>
          <w:p w14:paraId="0E5C2D2F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013E1143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4528D8C2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…</w:t>
            </w:r>
          </w:p>
        </w:tc>
        <w:tc>
          <w:tcPr>
            <w:tcW w:w="1701" w:type="dxa"/>
            <w:shd w:val="clear" w:color="auto" w:fill="auto"/>
          </w:tcPr>
          <w:p w14:paraId="4B1064C4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lastRenderedPageBreak/>
              <w:t>15 MM</w:t>
            </w:r>
          </w:p>
          <w:p w14:paraId="4EF693C9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64906507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1280A3AC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5 MM</w:t>
            </w:r>
          </w:p>
          <w:p w14:paraId="6C13C710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4DC898E3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239E21D8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25 000€</w:t>
            </w:r>
          </w:p>
        </w:tc>
      </w:tr>
      <w:tr w:rsidR="007341F8" w:rsidRPr="00F16593" w14:paraId="319F566A" w14:textId="77777777" w:rsidTr="00285093">
        <w:tc>
          <w:tcPr>
            <w:tcW w:w="2516" w:type="dxa"/>
            <w:shd w:val="clear" w:color="auto" w:fill="auto"/>
          </w:tcPr>
          <w:p w14:paraId="03F95948" w14:textId="77777777" w:rsidR="007341F8" w:rsidRPr="00F16593" w:rsidRDefault="007341F8" w:rsidP="007341F8">
            <w:pPr>
              <w:numPr>
                <w:ilvl w:val="0"/>
                <w:numId w:val="5"/>
              </w:num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lastRenderedPageBreak/>
              <w:t xml:space="preserve">Cluster animation </w:t>
            </w:r>
          </w:p>
        </w:tc>
        <w:tc>
          <w:tcPr>
            <w:tcW w:w="2516" w:type="dxa"/>
            <w:shd w:val="clear" w:color="auto" w:fill="auto"/>
          </w:tcPr>
          <w:p w14:paraId="0FE2DA5A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Employee 1 – function to be specified (in MM)</w:t>
            </w:r>
          </w:p>
          <w:p w14:paraId="0CDF7535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73A022CE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Employee 2 – function to be specified (in MM)</w:t>
            </w:r>
          </w:p>
          <w:p w14:paraId="61642DA6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5B381A09" w14:textId="7BDCAE2F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Ex</w:t>
            </w:r>
            <w:r w:rsidR="00F16593">
              <w:rPr>
                <w:i/>
                <w:lang w:val="en-GB"/>
              </w:rPr>
              <w:t>ternal service providers (in €)</w:t>
            </w:r>
          </w:p>
          <w:p w14:paraId="124BB838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</w:tc>
        <w:tc>
          <w:tcPr>
            <w:tcW w:w="1597" w:type="dxa"/>
            <w:shd w:val="clear" w:color="auto" w:fill="auto"/>
          </w:tcPr>
          <w:p w14:paraId="7DE6F3DD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1 MM</w:t>
            </w:r>
          </w:p>
          <w:p w14:paraId="202655FB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79BD38D9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6B3AE5A6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0.5MM</w:t>
            </w:r>
          </w:p>
          <w:p w14:paraId="4D890538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1C9A0F2F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5D454FBF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0€</w:t>
            </w:r>
          </w:p>
        </w:tc>
        <w:tc>
          <w:tcPr>
            <w:tcW w:w="1701" w:type="dxa"/>
            <w:shd w:val="clear" w:color="auto" w:fill="auto"/>
          </w:tcPr>
          <w:p w14:paraId="47112BC7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…</w:t>
            </w:r>
          </w:p>
          <w:p w14:paraId="78C93F84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5B969D11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…</w:t>
            </w:r>
          </w:p>
          <w:p w14:paraId="3C148798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7AA293B4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4A095727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…</w:t>
            </w:r>
          </w:p>
        </w:tc>
        <w:tc>
          <w:tcPr>
            <w:tcW w:w="1701" w:type="dxa"/>
            <w:shd w:val="clear" w:color="auto" w:fill="auto"/>
          </w:tcPr>
          <w:p w14:paraId="63614942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12 MM</w:t>
            </w:r>
          </w:p>
          <w:p w14:paraId="26445DDE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27D1CEEA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36FBA280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8MM</w:t>
            </w:r>
          </w:p>
          <w:p w14:paraId="6E95EAE1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0860A68A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</w:p>
          <w:p w14:paraId="7EE1A5B7" w14:textId="77777777" w:rsidR="007341F8" w:rsidRPr="00F16593" w:rsidRDefault="007341F8" w:rsidP="007341F8">
            <w:pPr>
              <w:spacing w:after="0"/>
              <w:rPr>
                <w:i/>
                <w:lang w:val="en-GB"/>
              </w:rPr>
            </w:pPr>
            <w:r w:rsidRPr="00F16593">
              <w:rPr>
                <w:i/>
                <w:lang w:val="en-GB"/>
              </w:rPr>
              <w:t>6 000€</w:t>
            </w:r>
          </w:p>
        </w:tc>
      </w:tr>
    </w:tbl>
    <w:p w14:paraId="5E4C759D" w14:textId="77777777" w:rsidR="005968D7" w:rsidRPr="00F16593" w:rsidRDefault="005968D7" w:rsidP="005968D7">
      <w:pPr>
        <w:spacing w:after="0"/>
        <w:rPr>
          <w:i/>
          <w:lang w:val="en-GB"/>
        </w:rPr>
      </w:pPr>
    </w:p>
    <w:p w14:paraId="3648E446" w14:textId="77777777" w:rsidR="005968D7" w:rsidRPr="00F16593" w:rsidRDefault="005968D7" w:rsidP="005968D7">
      <w:pPr>
        <w:spacing w:after="0"/>
        <w:rPr>
          <w:i/>
          <w:lang w:val="en-GB"/>
        </w:rPr>
      </w:pPr>
    </w:p>
    <w:p w14:paraId="6FE8DD54" w14:textId="4AE9A2A8" w:rsidR="005968D7" w:rsidRPr="00F16593" w:rsidRDefault="007341F8" w:rsidP="005A2047">
      <w:pPr>
        <w:pStyle w:val="Heading2"/>
        <w:ind w:left="426" w:hanging="426"/>
        <w:rPr>
          <w:rFonts w:ascii="Calibri" w:hAnsi="Calibri"/>
          <w:szCs w:val="22"/>
          <w:lang w:val="en-GB"/>
        </w:rPr>
      </w:pPr>
      <w:r w:rsidRPr="00F16593">
        <w:rPr>
          <w:rFonts w:ascii="Calibri" w:hAnsi="Calibri"/>
          <w:szCs w:val="22"/>
          <w:lang w:val="en-GB"/>
        </w:rPr>
        <w:t xml:space="preserve">Operating costs </w:t>
      </w:r>
    </w:p>
    <w:p w14:paraId="7329F0E9" w14:textId="0E7CA232" w:rsidR="005A2047" w:rsidRPr="00F16593" w:rsidRDefault="007341F8" w:rsidP="005A2047">
      <w:pPr>
        <w:rPr>
          <w:b/>
          <w:lang w:val="en-GB"/>
        </w:rPr>
      </w:pPr>
      <w:r w:rsidRPr="00F16593">
        <w:rPr>
          <w:b/>
          <w:lang w:val="en-GB"/>
        </w:rPr>
        <w:t>Period covered by requested operating a</w:t>
      </w:r>
      <w:bookmarkStart w:id="1" w:name="_GoBack"/>
      <w:bookmarkEnd w:id="1"/>
      <w:r w:rsidRPr="00F16593">
        <w:rPr>
          <w:b/>
          <w:lang w:val="en-GB"/>
        </w:rPr>
        <w:t>id:</w:t>
      </w:r>
    </w:p>
    <w:p w14:paraId="07D6C662" w14:textId="60BB80F3" w:rsidR="005A2047" w:rsidRPr="00F16593" w:rsidRDefault="007341F8" w:rsidP="005A2047">
      <w:pPr>
        <w:rPr>
          <w:i/>
          <w:lang w:val="en-GB"/>
        </w:rPr>
      </w:pPr>
      <w:r w:rsidRPr="00F16593">
        <w:rPr>
          <w:i/>
          <w:lang w:val="en-GB"/>
        </w:rPr>
        <w:t>Start date</w:t>
      </w:r>
      <w:r w:rsidR="005A2047" w:rsidRPr="00F16593">
        <w:rPr>
          <w:i/>
          <w:lang w:val="en-GB"/>
        </w:rPr>
        <w:t xml:space="preserve">: </w:t>
      </w:r>
    </w:p>
    <w:p w14:paraId="55854982" w14:textId="35667822" w:rsidR="005A2047" w:rsidRPr="00F16593" w:rsidRDefault="007341F8" w:rsidP="005A2047">
      <w:pPr>
        <w:rPr>
          <w:i/>
          <w:lang w:val="en-GB"/>
        </w:rPr>
      </w:pPr>
      <w:r w:rsidRPr="00F16593">
        <w:rPr>
          <w:i/>
          <w:lang w:val="en-GB"/>
        </w:rPr>
        <w:t>End date</w:t>
      </w:r>
      <w:r w:rsidR="005A2047" w:rsidRPr="00F16593">
        <w:rPr>
          <w:i/>
          <w:lang w:val="en-GB"/>
        </w:rPr>
        <w:t xml:space="preserve">: </w:t>
      </w:r>
    </w:p>
    <w:p w14:paraId="4881329F" w14:textId="70B3BEC6" w:rsidR="005A2047" w:rsidRPr="00F16593" w:rsidRDefault="007341F8" w:rsidP="005A2047">
      <w:pPr>
        <w:rPr>
          <w:i/>
          <w:lang w:val="en-GB"/>
        </w:rPr>
      </w:pPr>
      <w:r w:rsidRPr="00F16593">
        <w:rPr>
          <w:i/>
          <w:lang w:val="en-GB"/>
        </w:rPr>
        <w:t>Resulting Period length</w:t>
      </w:r>
      <w:r w:rsidR="005A2047" w:rsidRPr="00F16593">
        <w:rPr>
          <w:i/>
          <w:lang w:val="en-GB"/>
        </w:rPr>
        <w:t xml:space="preserve">: </w:t>
      </w:r>
    </w:p>
    <w:p w14:paraId="7672C392" w14:textId="06E8FD94" w:rsidR="005A2047" w:rsidRPr="00F16593" w:rsidRDefault="007341F8" w:rsidP="005A2047">
      <w:pPr>
        <w:rPr>
          <w:b/>
          <w:lang w:val="en-GB"/>
        </w:rPr>
      </w:pPr>
      <w:r w:rsidRPr="00F16593">
        <w:rPr>
          <w:b/>
          <w:lang w:val="en-GB"/>
        </w:rPr>
        <w:t>Personnel costs in EUR</w:t>
      </w:r>
      <w:r w:rsidR="005A2047" w:rsidRPr="00F16593">
        <w:rPr>
          <w:b/>
          <w:lang w:val="en-GB"/>
        </w:rPr>
        <w:t xml:space="preserve"> (</w:t>
      </w:r>
      <w:r w:rsidRPr="00F16593">
        <w:rPr>
          <w:b/>
          <w:lang w:val="en-GB"/>
        </w:rPr>
        <w:t>based on the details provided above</w:t>
      </w:r>
      <w:r w:rsidR="005A2047" w:rsidRPr="00F16593">
        <w:rPr>
          <w:b/>
          <w:lang w:val="en-GB"/>
        </w:rPr>
        <w:t>)</w:t>
      </w:r>
    </w:p>
    <w:tbl>
      <w:tblPr>
        <w:tblW w:w="985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40"/>
        <w:gridCol w:w="1937"/>
        <w:gridCol w:w="48"/>
        <w:gridCol w:w="1843"/>
        <w:gridCol w:w="46"/>
        <w:gridCol w:w="1938"/>
      </w:tblGrid>
      <w:tr w:rsidR="00C279FF" w:rsidRPr="00F16593" w14:paraId="0B17855C" w14:textId="77777777" w:rsidTr="00285093">
        <w:trPr>
          <w:trHeight w:hRule="exact" w:val="1021"/>
        </w:trPr>
        <w:tc>
          <w:tcPr>
            <w:tcW w:w="404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6F1C2A6" w14:textId="77777777" w:rsidR="00C279FF" w:rsidRPr="00F16593" w:rsidRDefault="00C279FF" w:rsidP="00C279FF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cs="Times New Roman"/>
                <w:b/>
                <w:caps/>
                <w:lang w:val="en-GB" w:eastAsia="fr-FR"/>
              </w:rPr>
            </w:pPr>
            <w:r w:rsidRPr="00F16593">
              <w:rPr>
                <w:rFonts w:cs="Times New Roman"/>
                <w:b/>
                <w:caps/>
                <w:lang w:val="en-GB" w:eastAsia="fr-FR"/>
              </w:rPr>
              <w:t>Responsibility</w:t>
            </w:r>
            <w:r w:rsidRPr="00F16593">
              <w:rPr>
                <w:rFonts w:cs="Times New Roman"/>
                <w:b/>
                <w:caps/>
                <w:lang w:val="en-GB" w:eastAsia="fr-FR"/>
              </w:rPr>
              <w:br/>
              <w:t>Education</w:t>
            </w:r>
          </w:p>
        </w:tc>
        <w:tc>
          <w:tcPr>
            <w:tcW w:w="193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AD975E1" w14:textId="010048B4" w:rsidR="00C279FF" w:rsidRPr="00F16593" w:rsidRDefault="00C279FF" w:rsidP="00C279F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cs="Times New Roman"/>
                <w:b/>
                <w:bCs/>
                <w:caps/>
                <w:lang w:val="en-GB" w:eastAsia="fr-FR"/>
              </w:rPr>
            </w:pPr>
            <w:r w:rsidRPr="00F16593">
              <w:rPr>
                <w:rFonts w:cs="Times New Roman"/>
                <w:b/>
                <w:bCs/>
                <w:caps/>
                <w:lang w:val="en-GB" w:eastAsia="fr-FR"/>
              </w:rPr>
              <w:t>Man/MOnth</w:t>
            </w:r>
          </w:p>
        </w:tc>
        <w:tc>
          <w:tcPr>
            <w:tcW w:w="1937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38C0B89" w14:textId="77777777" w:rsidR="00C279FF" w:rsidRPr="00F16593" w:rsidRDefault="00C279FF" w:rsidP="00C279FF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cs="Times New Roman"/>
                <w:b/>
                <w:caps/>
                <w:lang w:val="en-GB" w:eastAsia="fr-FR"/>
              </w:rPr>
            </w:pPr>
            <w:r w:rsidRPr="00F16593">
              <w:rPr>
                <w:rFonts w:cs="Times New Roman"/>
                <w:b/>
                <w:caps/>
                <w:lang w:val="en-GB" w:eastAsia="fr-FR"/>
              </w:rPr>
              <w:t xml:space="preserve">Gross monthly cost </w:t>
            </w:r>
          </w:p>
        </w:tc>
        <w:tc>
          <w:tcPr>
            <w:tcW w:w="193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D9D9" w:themeFill="background1" w:themeFillShade="D9"/>
            <w:vAlign w:val="center"/>
          </w:tcPr>
          <w:p w14:paraId="6EA35597" w14:textId="4001D014" w:rsidR="00C279FF" w:rsidRPr="00F16593" w:rsidRDefault="00C279FF" w:rsidP="00C279F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2"/>
              <w:rPr>
                <w:rFonts w:cs="Times New Roman"/>
                <w:b/>
                <w:bCs/>
                <w:caps/>
                <w:lang w:val="en-GB" w:eastAsia="fr-FR"/>
              </w:rPr>
            </w:pPr>
            <w:r w:rsidRPr="00F16593">
              <w:rPr>
                <w:rFonts w:cs="Times New Roman"/>
                <w:b/>
                <w:bCs/>
                <w:caps/>
                <w:lang w:val="en-GB" w:eastAsia="fr-FR"/>
              </w:rPr>
              <w:t>TOTAL</w:t>
            </w:r>
          </w:p>
        </w:tc>
      </w:tr>
      <w:tr w:rsidR="00C279FF" w:rsidRPr="00F16593" w14:paraId="1308B826" w14:textId="77777777" w:rsidTr="00DF3175">
        <w:trPr>
          <w:trHeight w:hRule="exact" w:val="755"/>
        </w:trPr>
        <w:tc>
          <w:tcPr>
            <w:tcW w:w="404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3C582" w14:textId="77777777" w:rsidR="00C279FF" w:rsidRPr="00F16593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 w:rsidRPr="00F16593">
              <w:rPr>
                <w:rFonts w:cs="Times New Roman"/>
                <w:lang w:val="en-GB" w:eastAsia="fr-FR"/>
              </w:rPr>
              <w:t xml:space="preserve">a)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CD0B6" w14:textId="77777777" w:rsidR="00C279FF" w:rsidRPr="00F16593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FB0B4" w14:textId="77777777" w:rsidR="00C279FF" w:rsidRPr="00F16593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7C2ADA61" w14:textId="77777777" w:rsidR="00C279FF" w:rsidRPr="00F16593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C279FF" w:rsidRPr="00F16593" w14:paraId="12F3D01B" w14:textId="77777777" w:rsidTr="00DF3175">
        <w:trPr>
          <w:trHeight w:hRule="exact" w:val="707"/>
        </w:trPr>
        <w:tc>
          <w:tcPr>
            <w:tcW w:w="404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D357D" w14:textId="77777777" w:rsidR="00C279FF" w:rsidRPr="00F16593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84" w:hanging="284"/>
              <w:textAlignment w:val="baseline"/>
              <w:rPr>
                <w:rFonts w:cs="Times New Roman"/>
                <w:lang w:val="en-GB" w:eastAsia="fr-FR"/>
              </w:rPr>
            </w:pPr>
            <w:r w:rsidRPr="00F16593">
              <w:rPr>
                <w:rFonts w:cs="Times New Roman"/>
                <w:lang w:val="en-GB" w:eastAsia="fr-FR"/>
              </w:rPr>
              <w:t xml:space="preserve">b)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9D247" w14:textId="77777777" w:rsidR="00C279FF" w:rsidRPr="00F16593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4CDC7" w14:textId="77777777" w:rsidR="00C279FF" w:rsidRPr="00F16593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4C2718EB" w14:textId="77777777" w:rsidR="00C279FF" w:rsidRPr="00F16593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C279FF" w:rsidRPr="00F16593" w14:paraId="6E44FADA" w14:textId="77777777" w:rsidTr="00285093">
        <w:trPr>
          <w:trHeight w:hRule="exact" w:val="853"/>
        </w:trPr>
        <w:tc>
          <w:tcPr>
            <w:tcW w:w="404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36264" w14:textId="77777777" w:rsidR="00C279FF" w:rsidRPr="00F16593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84" w:hanging="284"/>
              <w:textAlignment w:val="baseline"/>
              <w:rPr>
                <w:rFonts w:cs="Times New Roman"/>
                <w:lang w:val="en-GB" w:eastAsia="fr-FR"/>
              </w:rPr>
            </w:pPr>
            <w:r w:rsidRPr="00F16593">
              <w:rPr>
                <w:rFonts w:cs="Times New Roman"/>
                <w:lang w:val="en-GB" w:eastAsia="fr-FR"/>
              </w:rPr>
              <w:t xml:space="preserve">c)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27438" w14:textId="77777777" w:rsidR="00C279FF" w:rsidRPr="00F16593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12C4F" w14:textId="77777777" w:rsidR="00C279FF" w:rsidRPr="00F16593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62DDB3BB" w14:textId="77777777" w:rsidR="00C279FF" w:rsidRPr="00F16593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C279FF" w:rsidRPr="00F16593" w14:paraId="7ED9ADA3" w14:textId="77777777" w:rsidTr="00285093">
        <w:trPr>
          <w:trHeight w:hRule="exact" w:val="836"/>
        </w:trPr>
        <w:tc>
          <w:tcPr>
            <w:tcW w:w="404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868F1" w14:textId="77777777" w:rsidR="00C279FF" w:rsidRPr="00F16593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84" w:hanging="284"/>
              <w:textAlignment w:val="baseline"/>
              <w:rPr>
                <w:rFonts w:cs="Times New Roman"/>
                <w:lang w:val="en-GB" w:eastAsia="fr-FR"/>
              </w:rPr>
            </w:pPr>
            <w:r w:rsidRPr="00F16593">
              <w:rPr>
                <w:rFonts w:cs="Times New Roman"/>
                <w:lang w:val="en-GB" w:eastAsia="fr-FR"/>
              </w:rPr>
              <w:t xml:space="preserve">d)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EC72F" w14:textId="77777777" w:rsidR="00C279FF" w:rsidRPr="00F16593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C238D" w14:textId="77777777" w:rsidR="00C279FF" w:rsidRPr="00F16593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781CAB04" w14:textId="77777777" w:rsidR="00C279FF" w:rsidRPr="00F16593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C279FF" w:rsidRPr="00F16593" w14:paraId="1659E906" w14:textId="77777777" w:rsidTr="00285093">
        <w:tblPrEx>
          <w:tblBorders>
            <w:insideH w:val="double" w:sz="6" w:space="0" w:color="000000"/>
            <w:insideV w:val="double" w:sz="6" w:space="0" w:color="000000"/>
          </w:tblBorders>
          <w:tblCellMar>
            <w:left w:w="70" w:type="dxa"/>
            <w:right w:w="70" w:type="dxa"/>
          </w:tblCellMar>
        </w:tblPrEx>
        <w:trPr>
          <w:gridBefore w:val="3"/>
          <w:wBefore w:w="6025" w:type="dxa"/>
          <w:trHeight w:hRule="exact" w:val="340"/>
        </w:trPr>
        <w:tc>
          <w:tcPr>
            <w:tcW w:w="184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7FE749B6" w14:textId="77777777" w:rsidR="00C279FF" w:rsidRPr="00F16593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lang w:val="en-GB" w:eastAsia="fr-FR"/>
              </w:rPr>
            </w:pPr>
            <w:r w:rsidRPr="00F16593">
              <w:rPr>
                <w:rFonts w:cs="Times New Roman"/>
                <w:b/>
                <w:lang w:val="en-GB" w:eastAsia="fr-FR"/>
              </w:rPr>
              <w:t>Total (A)</w:t>
            </w:r>
          </w:p>
        </w:tc>
        <w:tc>
          <w:tcPr>
            <w:tcW w:w="198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6703C2ED" w14:textId="77777777" w:rsidR="00C279FF" w:rsidRPr="00F16593" w:rsidRDefault="00C279FF" w:rsidP="00C27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</w:tbl>
    <w:p w14:paraId="73CC363A" w14:textId="77777777" w:rsidR="00C279FF" w:rsidRPr="00F16593" w:rsidRDefault="00C279FF" w:rsidP="005A2047">
      <w:pPr>
        <w:rPr>
          <w:b/>
          <w:lang w:val="en-GB"/>
        </w:rPr>
      </w:pPr>
    </w:p>
    <w:p w14:paraId="73D166D0" w14:textId="112FEB37" w:rsidR="00C279FF" w:rsidRPr="00F16593" w:rsidRDefault="00C279FF" w:rsidP="00C279FF">
      <w:pPr>
        <w:rPr>
          <w:b/>
          <w:lang w:val="en-GB"/>
        </w:rPr>
      </w:pPr>
      <w:r w:rsidRPr="00F16593">
        <w:rPr>
          <w:b/>
          <w:lang w:val="en-GB"/>
        </w:rPr>
        <w:t xml:space="preserve">Social security contributions: </w:t>
      </w:r>
    </w:p>
    <w:p w14:paraId="61693ECC" w14:textId="0CFF962A" w:rsidR="00C279FF" w:rsidRDefault="00C279FF" w:rsidP="005A2047">
      <w:pPr>
        <w:rPr>
          <w:lang w:val="en-GB"/>
        </w:rPr>
      </w:pPr>
      <w:r w:rsidRPr="00F16593">
        <w:rPr>
          <w:lang w:val="en-GB"/>
        </w:rPr>
        <w:t>Social security contributions (B) = (A) x 20%</w:t>
      </w:r>
    </w:p>
    <w:p w14:paraId="443082F4" w14:textId="77777777" w:rsidR="00F16593" w:rsidRPr="00F16593" w:rsidRDefault="00F16593" w:rsidP="005A2047">
      <w:pPr>
        <w:rPr>
          <w:lang w:val="en-GB"/>
        </w:rPr>
      </w:pPr>
    </w:p>
    <w:p w14:paraId="796CC162" w14:textId="05AF95AA" w:rsidR="00C279FF" w:rsidRPr="00F16593" w:rsidRDefault="00C279FF" w:rsidP="00C279FF">
      <w:pPr>
        <w:rPr>
          <w:b/>
          <w:lang w:val="en-GB"/>
        </w:rPr>
      </w:pPr>
      <w:r w:rsidRPr="00F16593">
        <w:rPr>
          <w:b/>
          <w:lang w:val="en-GB"/>
        </w:rPr>
        <w:t xml:space="preserve">Overhead costs: </w:t>
      </w:r>
    </w:p>
    <w:p w14:paraId="18E5F067" w14:textId="7ADBD234" w:rsidR="005A2047" w:rsidRDefault="00C279FF" w:rsidP="005A2047">
      <w:pPr>
        <w:rPr>
          <w:lang w:val="en-GB"/>
        </w:rPr>
      </w:pPr>
      <w:r w:rsidRPr="00F16593">
        <w:rPr>
          <w:lang w:val="en-GB"/>
        </w:rPr>
        <w:t>Ove</w:t>
      </w:r>
      <w:r w:rsidR="00F16593">
        <w:rPr>
          <w:lang w:val="en-GB"/>
        </w:rPr>
        <w:t>rhead costs (C) = (A + B) x 25%</w:t>
      </w:r>
    </w:p>
    <w:p w14:paraId="5E1C117F" w14:textId="77777777" w:rsidR="00F16593" w:rsidRPr="00F16593" w:rsidRDefault="00F16593" w:rsidP="005A2047">
      <w:pPr>
        <w:rPr>
          <w:lang w:val="en-GB"/>
        </w:rPr>
      </w:pPr>
    </w:p>
    <w:p w14:paraId="232E7181" w14:textId="75C7E3AA" w:rsidR="005A2047" w:rsidRPr="00F16593" w:rsidRDefault="00C279FF" w:rsidP="005A2047">
      <w:pPr>
        <w:rPr>
          <w:b/>
          <w:lang w:val="en-GB"/>
        </w:rPr>
      </w:pPr>
      <w:r w:rsidRPr="00F16593">
        <w:rPr>
          <w:b/>
          <w:lang w:val="en-GB"/>
        </w:rPr>
        <w:t>Special costs in EUR (based on the details provided above)</w:t>
      </w:r>
    </w:p>
    <w:tbl>
      <w:tblPr>
        <w:tblW w:w="999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30"/>
        <w:gridCol w:w="1562"/>
        <w:gridCol w:w="1701"/>
        <w:gridCol w:w="1701"/>
      </w:tblGrid>
      <w:tr w:rsidR="005A2047" w:rsidRPr="00F16593" w14:paraId="46A0E130" w14:textId="77777777" w:rsidTr="00BC0541">
        <w:trPr>
          <w:trHeight w:hRule="exact" w:val="1021"/>
        </w:trPr>
        <w:tc>
          <w:tcPr>
            <w:tcW w:w="503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2E3D2EC" w14:textId="1F363880" w:rsidR="005A2047" w:rsidRPr="00F16593" w:rsidRDefault="00C279FF" w:rsidP="005A204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cs="Times New Roman"/>
                <w:b/>
                <w:caps/>
                <w:lang w:val="en-GB" w:eastAsia="fr-FR"/>
              </w:rPr>
            </w:pPr>
            <w:r w:rsidRPr="00F16593">
              <w:rPr>
                <w:b/>
                <w:caps/>
                <w:lang w:val="en-GB"/>
              </w:rPr>
              <w:t>NAME OF service provider / service provided</w:t>
            </w:r>
          </w:p>
        </w:tc>
        <w:tc>
          <w:tcPr>
            <w:tcW w:w="156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91F8F82" w14:textId="07F669E9" w:rsidR="005A2047" w:rsidRPr="00F16593" w:rsidRDefault="00C279FF" w:rsidP="005A204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1"/>
              <w:rPr>
                <w:b/>
                <w:caps/>
                <w:lang w:val="en-GB"/>
              </w:rPr>
            </w:pPr>
            <w:r w:rsidRPr="00F16593">
              <w:rPr>
                <w:b/>
                <w:caps/>
                <w:lang w:val="en-GB"/>
              </w:rPr>
              <w:t>Costs / MD</w:t>
            </w:r>
          </w:p>
        </w:tc>
        <w:tc>
          <w:tcPr>
            <w:tcW w:w="170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49C3CD75" w14:textId="77777777" w:rsidR="005A2047" w:rsidRPr="00F16593" w:rsidRDefault="005A2047" w:rsidP="005A204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1"/>
              <w:rPr>
                <w:rFonts w:cs="Times New Roman"/>
                <w:b/>
                <w:caps/>
                <w:lang w:val="en-GB" w:eastAsia="fr-FR"/>
              </w:rPr>
            </w:pPr>
          </w:p>
          <w:p w14:paraId="2AD15E05" w14:textId="3552945E" w:rsidR="005A2047" w:rsidRPr="00F16593" w:rsidRDefault="00C279FF" w:rsidP="00C20508">
            <w:pPr>
              <w:keepNext/>
              <w:overflowPunct w:val="0"/>
              <w:autoSpaceDE w:val="0"/>
              <w:autoSpaceDN w:val="0"/>
              <w:adjustRightInd w:val="0"/>
              <w:spacing w:after="0" w:line="480" w:lineRule="auto"/>
              <w:textAlignment w:val="baseline"/>
              <w:outlineLvl w:val="1"/>
              <w:rPr>
                <w:rFonts w:cs="Times New Roman"/>
                <w:b/>
                <w:caps/>
                <w:lang w:val="en-GB" w:eastAsia="fr-FR"/>
              </w:rPr>
            </w:pPr>
            <w:r w:rsidRPr="00F16593">
              <w:rPr>
                <w:b/>
                <w:caps/>
                <w:lang w:val="en-GB"/>
              </w:rPr>
              <w:t>Number of MD</w:t>
            </w:r>
          </w:p>
        </w:tc>
        <w:tc>
          <w:tcPr>
            <w:tcW w:w="170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D10BFF5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cs="Times New Roman"/>
                <w:b/>
                <w:caps/>
                <w:lang w:val="en-GB" w:eastAsia="fr-FR"/>
              </w:rPr>
            </w:pPr>
            <w:r w:rsidRPr="00F16593">
              <w:rPr>
                <w:rFonts w:cs="Times New Roman"/>
                <w:b/>
                <w:caps/>
                <w:lang w:val="en-GB" w:eastAsia="fr-FR"/>
              </w:rPr>
              <w:t>TOTAL</w:t>
            </w:r>
          </w:p>
        </w:tc>
      </w:tr>
      <w:tr w:rsidR="005A2047" w:rsidRPr="00F16593" w14:paraId="1CC95746" w14:textId="77777777" w:rsidTr="00BC0541">
        <w:trPr>
          <w:trHeight w:hRule="exact" w:val="832"/>
        </w:trPr>
        <w:tc>
          <w:tcPr>
            <w:tcW w:w="503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BB758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 w:rsidRPr="00F16593">
              <w:rPr>
                <w:rFonts w:cs="Times New Roman"/>
                <w:lang w:val="en-GB" w:eastAsia="fr-FR"/>
              </w:rPr>
              <w:t xml:space="preserve">a) 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57AB2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0BC54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5CF2A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5A2047" w:rsidRPr="00F16593" w14:paraId="5A9AD3F5" w14:textId="77777777" w:rsidTr="00BC0541">
        <w:trPr>
          <w:trHeight w:hRule="exact" w:val="832"/>
        </w:trPr>
        <w:tc>
          <w:tcPr>
            <w:tcW w:w="503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5EA2C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 w:rsidRPr="00F16593">
              <w:rPr>
                <w:rFonts w:cs="Times New Roman"/>
                <w:lang w:val="en-GB" w:eastAsia="fr-FR"/>
              </w:rPr>
              <w:t>b)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5A0B5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30A02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3C8CA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  <w:tr w:rsidR="005A2047" w:rsidRPr="00F16593" w14:paraId="60527B15" w14:textId="77777777" w:rsidTr="00BC0541">
        <w:trPr>
          <w:trHeight w:hRule="exact" w:val="832"/>
        </w:trPr>
        <w:tc>
          <w:tcPr>
            <w:tcW w:w="503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25166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 w:rsidRPr="00F16593">
              <w:rPr>
                <w:rFonts w:cs="Times New Roman"/>
                <w:lang w:val="en-GB" w:eastAsia="fr-FR"/>
              </w:rPr>
              <w:t xml:space="preserve">c) 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95F0B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FEA30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7F36E" w14:textId="77777777" w:rsidR="005A2047" w:rsidRPr="00F16593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en-GB" w:eastAsia="fr-FR"/>
              </w:rPr>
            </w:pPr>
          </w:p>
        </w:tc>
      </w:tr>
    </w:tbl>
    <w:p w14:paraId="566027DD" w14:textId="6037C4AB" w:rsidR="005A2047" w:rsidRPr="00F16593" w:rsidRDefault="001D2348" w:rsidP="005A2047">
      <w:pPr>
        <w:pStyle w:val="Heading2"/>
        <w:ind w:left="426" w:hanging="426"/>
        <w:rPr>
          <w:rFonts w:ascii="Calibri" w:hAnsi="Calibri"/>
          <w:szCs w:val="22"/>
          <w:u w:val="single"/>
          <w:lang w:val="en-GB"/>
        </w:rPr>
      </w:pPr>
      <w:r w:rsidRPr="00F16593">
        <w:rPr>
          <w:rFonts w:ascii="Calibri" w:hAnsi="Calibri"/>
          <w:szCs w:val="22"/>
          <w:lang w:val="en-GB"/>
        </w:rPr>
        <w:t>Financing plan of the « Cluster’s operations »</w:t>
      </w:r>
      <w:r w:rsidRPr="00F16593">
        <w:rPr>
          <w:rFonts w:ascii="Calibri" w:hAnsi="Calibri"/>
          <w:szCs w:val="22"/>
          <w:u w:val="single"/>
          <w:lang w:val="en-GB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2322"/>
        <w:gridCol w:w="2322"/>
        <w:gridCol w:w="2322"/>
      </w:tblGrid>
      <w:tr w:rsidR="001D2348" w:rsidRPr="00F16593" w14:paraId="7D92E346" w14:textId="77777777" w:rsidTr="001D2348">
        <w:trPr>
          <w:trHeight w:val="459"/>
        </w:trPr>
        <w:tc>
          <w:tcPr>
            <w:tcW w:w="4644" w:type="dxa"/>
            <w:gridSpan w:val="2"/>
            <w:shd w:val="clear" w:color="auto" w:fill="D9D9D9" w:themeFill="background1" w:themeFillShade="D9"/>
          </w:tcPr>
          <w:p w14:paraId="49C7458B" w14:textId="77777777" w:rsidR="001D2348" w:rsidRPr="00F16593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en-GB" w:eastAsia="fr-FR"/>
              </w:rPr>
            </w:pPr>
            <w:r w:rsidRPr="00F16593">
              <w:rPr>
                <w:rFonts w:cs="Times New Roman"/>
                <w:b/>
                <w:lang w:val="en-GB" w:eastAsia="fr-FR"/>
              </w:rPr>
              <w:t>Uses (in EUR)</w:t>
            </w:r>
          </w:p>
        </w:tc>
        <w:tc>
          <w:tcPr>
            <w:tcW w:w="4644" w:type="dxa"/>
            <w:gridSpan w:val="2"/>
            <w:shd w:val="clear" w:color="auto" w:fill="D9D9D9" w:themeFill="background1" w:themeFillShade="D9"/>
          </w:tcPr>
          <w:p w14:paraId="7CC3C614" w14:textId="77777777" w:rsidR="001D2348" w:rsidRPr="00F16593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en-GB" w:eastAsia="fr-FR"/>
              </w:rPr>
            </w:pPr>
            <w:r w:rsidRPr="00F16593">
              <w:rPr>
                <w:rFonts w:cs="Times New Roman"/>
                <w:b/>
                <w:lang w:val="en-GB" w:eastAsia="fr-FR"/>
              </w:rPr>
              <w:t>Sources (in EUR)</w:t>
            </w:r>
          </w:p>
        </w:tc>
      </w:tr>
      <w:tr w:rsidR="001D2348" w:rsidRPr="00F16593" w14:paraId="77EF8964" w14:textId="77777777" w:rsidTr="00285093">
        <w:tc>
          <w:tcPr>
            <w:tcW w:w="2322" w:type="dxa"/>
            <w:shd w:val="clear" w:color="auto" w:fill="auto"/>
          </w:tcPr>
          <w:p w14:paraId="0725F7EF" w14:textId="77777777" w:rsidR="001D2348" w:rsidRPr="00F16593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lang w:val="en-GB" w:eastAsia="fr-FR"/>
              </w:rPr>
            </w:pPr>
            <w:r w:rsidRPr="00F16593">
              <w:rPr>
                <w:rFonts w:cs="Times New Roman"/>
                <w:lang w:val="en-GB" w:eastAsia="fr-FR"/>
              </w:rPr>
              <w:t xml:space="preserve">Direct personal costs (detailed above, Total A) </w:t>
            </w:r>
          </w:p>
        </w:tc>
        <w:tc>
          <w:tcPr>
            <w:tcW w:w="2322" w:type="dxa"/>
            <w:shd w:val="clear" w:color="auto" w:fill="auto"/>
          </w:tcPr>
          <w:p w14:paraId="56A536E8" w14:textId="77777777" w:rsidR="001D2348" w:rsidRPr="00F16593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322" w:type="dxa"/>
            <w:shd w:val="clear" w:color="auto" w:fill="auto"/>
          </w:tcPr>
          <w:p w14:paraId="1B384D22" w14:textId="77777777" w:rsidR="001D2348" w:rsidRPr="00F16593" w:rsidRDefault="001D2348" w:rsidP="00C205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 w:rsidRPr="00F16593">
              <w:rPr>
                <w:rFonts w:cs="Times New Roman"/>
                <w:lang w:val="en-GB" w:eastAsia="fr-FR"/>
              </w:rPr>
              <w:t>Equity</w:t>
            </w:r>
          </w:p>
        </w:tc>
        <w:tc>
          <w:tcPr>
            <w:tcW w:w="2322" w:type="dxa"/>
            <w:shd w:val="clear" w:color="auto" w:fill="auto"/>
          </w:tcPr>
          <w:p w14:paraId="59F3C593" w14:textId="77777777" w:rsidR="001D2348" w:rsidRPr="00F16593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en-GB" w:eastAsia="fr-FR"/>
              </w:rPr>
            </w:pPr>
          </w:p>
        </w:tc>
      </w:tr>
      <w:tr w:rsidR="001D2348" w:rsidRPr="00F16593" w14:paraId="47EA5765" w14:textId="77777777" w:rsidTr="00285093">
        <w:tc>
          <w:tcPr>
            <w:tcW w:w="2322" w:type="dxa"/>
            <w:shd w:val="clear" w:color="auto" w:fill="auto"/>
          </w:tcPr>
          <w:p w14:paraId="3B76BE3C" w14:textId="77777777" w:rsidR="001D2348" w:rsidRPr="00F16593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lang w:val="en-GB" w:eastAsia="fr-FR"/>
              </w:rPr>
            </w:pPr>
            <w:r w:rsidRPr="00F16593">
              <w:rPr>
                <w:rFonts w:cs="Times New Roman"/>
                <w:lang w:val="en-GB" w:eastAsia="fr-FR"/>
              </w:rPr>
              <w:t xml:space="preserve">Social security contributions, </w:t>
            </w:r>
          </w:p>
          <w:p w14:paraId="556CD5D8" w14:textId="77777777" w:rsidR="001D2348" w:rsidRPr="00F16593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lang w:val="en-GB" w:eastAsia="fr-FR"/>
              </w:rPr>
            </w:pPr>
            <w:r w:rsidRPr="00F16593">
              <w:rPr>
                <w:rFonts w:cs="Times New Roman"/>
                <w:lang w:val="en-GB" w:eastAsia="fr-FR"/>
              </w:rPr>
              <w:t>(detailed above, Total B)</w:t>
            </w:r>
          </w:p>
        </w:tc>
        <w:tc>
          <w:tcPr>
            <w:tcW w:w="2322" w:type="dxa"/>
            <w:shd w:val="clear" w:color="auto" w:fill="auto"/>
          </w:tcPr>
          <w:p w14:paraId="4B549556" w14:textId="77777777" w:rsidR="001D2348" w:rsidRPr="00F16593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322" w:type="dxa"/>
            <w:shd w:val="clear" w:color="auto" w:fill="auto"/>
          </w:tcPr>
          <w:p w14:paraId="06F1E43B" w14:textId="77777777" w:rsidR="001D2348" w:rsidRPr="00F16593" w:rsidRDefault="001D2348" w:rsidP="00C205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 w:rsidRPr="00F16593">
              <w:rPr>
                <w:rFonts w:cs="Times New Roman"/>
                <w:lang w:val="en-GB" w:eastAsia="fr-FR"/>
              </w:rPr>
              <w:t>Membership fees</w:t>
            </w:r>
          </w:p>
        </w:tc>
        <w:tc>
          <w:tcPr>
            <w:tcW w:w="2322" w:type="dxa"/>
            <w:shd w:val="clear" w:color="auto" w:fill="auto"/>
          </w:tcPr>
          <w:p w14:paraId="08CD52B3" w14:textId="77777777" w:rsidR="001D2348" w:rsidRPr="00F16593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en-GB" w:eastAsia="fr-FR"/>
              </w:rPr>
            </w:pPr>
          </w:p>
        </w:tc>
      </w:tr>
      <w:tr w:rsidR="001D2348" w:rsidRPr="00F16593" w14:paraId="01D54F4B" w14:textId="77777777" w:rsidTr="00285093">
        <w:tc>
          <w:tcPr>
            <w:tcW w:w="2322" w:type="dxa"/>
            <w:shd w:val="clear" w:color="auto" w:fill="auto"/>
          </w:tcPr>
          <w:p w14:paraId="0427AAA4" w14:textId="77777777" w:rsidR="001D2348" w:rsidRPr="00F16593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lang w:val="en-GB" w:eastAsia="fr-FR"/>
              </w:rPr>
            </w:pPr>
            <w:r w:rsidRPr="00F16593">
              <w:rPr>
                <w:rFonts w:cs="Times New Roman"/>
                <w:lang w:val="en-GB" w:eastAsia="fr-FR"/>
              </w:rPr>
              <w:t>Overheads (detailed above Total C)</w:t>
            </w:r>
          </w:p>
        </w:tc>
        <w:tc>
          <w:tcPr>
            <w:tcW w:w="2322" w:type="dxa"/>
            <w:shd w:val="clear" w:color="auto" w:fill="auto"/>
          </w:tcPr>
          <w:p w14:paraId="00CA0D1B" w14:textId="77777777" w:rsidR="001D2348" w:rsidRPr="00F16593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322" w:type="dxa"/>
            <w:shd w:val="clear" w:color="auto" w:fill="auto"/>
          </w:tcPr>
          <w:p w14:paraId="626568C6" w14:textId="77777777" w:rsidR="001D2348" w:rsidRPr="00F16593" w:rsidRDefault="001D2348" w:rsidP="00C205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 w:rsidRPr="00F16593">
              <w:rPr>
                <w:rFonts w:cs="Times New Roman"/>
                <w:lang w:val="en-GB" w:eastAsia="fr-FR"/>
              </w:rPr>
              <w:t>State aid</w:t>
            </w:r>
          </w:p>
        </w:tc>
        <w:tc>
          <w:tcPr>
            <w:tcW w:w="2322" w:type="dxa"/>
            <w:shd w:val="clear" w:color="auto" w:fill="auto"/>
          </w:tcPr>
          <w:p w14:paraId="677154F6" w14:textId="77777777" w:rsidR="001D2348" w:rsidRPr="00F16593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en-GB" w:eastAsia="fr-FR"/>
              </w:rPr>
            </w:pPr>
          </w:p>
        </w:tc>
      </w:tr>
      <w:tr w:rsidR="001D2348" w:rsidRPr="00F16593" w14:paraId="63C3B86E" w14:textId="77777777" w:rsidTr="00285093">
        <w:tc>
          <w:tcPr>
            <w:tcW w:w="2322" w:type="dxa"/>
            <w:shd w:val="clear" w:color="auto" w:fill="auto"/>
          </w:tcPr>
          <w:p w14:paraId="6F4F8F44" w14:textId="77777777" w:rsidR="001D2348" w:rsidRPr="00F16593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322" w:type="dxa"/>
            <w:shd w:val="clear" w:color="auto" w:fill="auto"/>
          </w:tcPr>
          <w:p w14:paraId="5A380530" w14:textId="77777777" w:rsidR="001D2348" w:rsidRPr="00F16593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322" w:type="dxa"/>
            <w:shd w:val="clear" w:color="auto" w:fill="auto"/>
          </w:tcPr>
          <w:p w14:paraId="322BD8FB" w14:textId="77777777" w:rsidR="001D2348" w:rsidRPr="00F16593" w:rsidRDefault="001D2348" w:rsidP="00C205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 w:rsidRPr="00F16593">
              <w:rPr>
                <w:rFonts w:cs="Times New Roman"/>
                <w:lang w:val="en-GB" w:eastAsia="fr-FR"/>
              </w:rPr>
              <w:t xml:space="preserve">Bank loan (please provide agreement in appendix) </w:t>
            </w:r>
          </w:p>
        </w:tc>
        <w:tc>
          <w:tcPr>
            <w:tcW w:w="2322" w:type="dxa"/>
            <w:shd w:val="clear" w:color="auto" w:fill="auto"/>
          </w:tcPr>
          <w:p w14:paraId="572FE727" w14:textId="77777777" w:rsidR="001D2348" w:rsidRPr="00F16593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en-GB" w:eastAsia="fr-FR"/>
              </w:rPr>
            </w:pPr>
          </w:p>
        </w:tc>
      </w:tr>
      <w:tr w:rsidR="001D2348" w:rsidRPr="00F16593" w14:paraId="1C572F5B" w14:textId="77777777" w:rsidTr="00285093">
        <w:tc>
          <w:tcPr>
            <w:tcW w:w="2322" w:type="dxa"/>
            <w:shd w:val="clear" w:color="auto" w:fill="auto"/>
          </w:tcPr>
          <w:p w14:paraId="66873810" w14:textId="77777777" w:rsidR="001D2348" w:rsidRPr="00F16593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322" w:type="dxa"/>
            <w:shd w:val="clear" w:color="auto" w:fill="auto"/>
          </w:tcPr>
          <w:p w14:paraId="6C7EB16D" w14:textId="77777777" w:rsidR="001D2348" w:rsidRPr="00F16593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lang w:val="en-GB" w:eastAsia="fr-FR"/>
              </w:rPr>
            </w:pPr>
          </w:p>
        </w:tc>
        <w:tc>
          <w:tcPr>
            <w:tcW w:w="2322" w:type="dxa"/>
            <w:shd w:val="clear" w:color="auto" w:fill="auto"/>
          </w:tcPr>
          <w:p w14:paraId="536986DA" w14:textId="77777777" w:rsidR="001D2348" w:rsidRPr="00F16593" w:rsidRDefault="001D2348" w:rsidP="00C205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en-GB" w:eastAsia="fr-FR"/>
              </w:rPr>
            </w:pPr>
            <w:r w:rsidRPr="00F16593">
              <w:rPr>
                <w:rFonts w:cs="Times New Roman"/>
                <w:lang w:val="en-GB" w:eastAsia="fr-FR"/>
              </w:rPr>
              <w:t xml:space="preserve">Short term credit agreement </w:t>
            </w:r>
          </w:p>
        </w:tc>
        <w:tc>
          <w:tcPr>
            <w:tcW w:w="2322" w:type="dxa"/>
            <w:shd w:val="clear" w:color="auto" w:fill="auto"/>
          </w:tcPr>
          <w:p w14:paraId="12673489" w14:textId="77777777" w:rsidR="001D2348" w:rsidRPr="00F16593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en-GB" w:eastAsia="fr-FR"/>
              </w:rPr>
            </w:pPr>
          </w:p>
        </w:tc>
      </w:tr>
      <w:tr w:rsidR="001D2348" w:rsidRPr="00F16593" w14:paraId="1EAA575E" w14:textId="77777777" w:rsidTr="00285093">
        <w:tc>
          <w:tcPr>
            <w:tcW w:w="2322" w:type="dxa"/>
            <w:shd w:val="clear" w:color="auto" w:fill="auto"/>
          </w:tcPr>
          <w:p w14:paraId="57C089C1" w14:textId="77777777" w:rsidR="001D2348" w:rsidRPr="00F16593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en-GB" w:eastAsia="fr-FR"/>
              </w:rPr>
            </w:pPr>
            <w:r w:rsidRPr="00F16593">
              <w:rPr>
                <w:rFonts w:cs="Times New Roman"/>
                <w:b/>
                <w:lang w:val="en-GB" w:eastAsia="fr-FR"/>
              </w:rPr>
              <w:t>TOTAL </w:t>
            </w:r>
          </w:p>
        </w:tc>
        <w:tc>
          <w:tcPr>
            <w:tcW w:w="2322" w:type="dxa"/>
            <w:shd w:val="clear" w:color="auto" w:fill="auto"/>
          </w:tcPr>
          <w:p w14:paraId="107186D6" w14:textId="77777777" w:rsidR="001D2348" w:rsidRPr="00F16593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en-GB" w:eastAsia="fr-FR"/>
              </w:rPr>
            </w:pPr>
          </w:p>
        </w:tc>
        <w:tc>
          <w:tcPr>
            <w:tcW w:w="2322" w:type="dxa"/>
            <w:shd w:val="clear" w:color="auto" w:fill="auto"/>
          </w:tcPr>
          <w:p w14:paraId="6E4E6B6C" w14:textId="77777777" w:rsidR="001D2348" w:rsidRPr="00F16593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en-GB" w:eastAsia="fr-FR"/>
              </w:rPr>
            </w:pPr>
            <w:r w:rsidRPr="00F16593">
              <w:rPr>
                <w:rFonts w:cs="Times New Roman"/>
                <w:b/>
                <w:lang w:val="en-GB" w:eastAsia="fr-FR"/>
              </w:rPr>
              <w:t>TOTAL </w:t>
            </w:r>
          </w:p>
        </w:tc>
        <w:tc>
          <w:tcPr>
            <w:tcW w:w="2322" w:type="dxa"/>
            <w:shd w:val="clear" w:color="auto" w:fill="auto"/>
          </w:tcPr>
          <w:p w14:paraId="517C0A77" w14:textId="77777777" w:rsidR="001D2348" w:rsidRPr="00F16593" w:rsidRDefault="001D2348" w:rsidP="001D23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en-GB" w:eastAsia="fr-FR"/>
              </w:rPr>
            </w:pPr>
          </w:p>
        </w:tc>
      </w:tr>
    </w:tbl>
    <w:p w14:paraId="3BBF0CF8" w14:textId="77777777" w:rsidR="001D2348" w:rsidRPr="00F16593" w:rsidRDefault="001D2348" w:rsidP="001D2348">
      <w:pPr>
        <w:rPr>
          <w:lang w:val="en-GB"/>
        </w:rPr>
      </w:pPr>
    </w:p>
    <w:sectPr w:rsidR="001D2348" w:rsidRPr="00F16593" w:rsidSect="00784F6E">
      <w:headerReference w:type="default" r:id="rId12"/>
      <w:footerReference w:type="even" r:id="rId13"/>
      <w:footerReference w:type="default" r:id="rId14"/>
      <w:pgSz w:w="11906" w:h="16838" w:code="9"/>
      <w:pgMar w:top="346" w:right="922" w:bottom="288" w:left="1138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6F78C" w14:textId="77777777" w:rsidR="00250153" w:rsidRDefault="00250153">
      <w:r>
        <w:separator/>
      </w:r>
    </w:p>
  </w:endnote>
  <w:endnote w:type="continuationSeparator" w:id="0">
    <w:p w14:paraId="20ACAE68" w14:textId="77777777" w:rsidR="00250153" w:rsidRDefault="00250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0DAA2" w14:textId="77777777" w:rsidR="00585E11" w:rsidRDefault="00585E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F4276D" w14:textId="77777777" w:rsidR="00585E11" w:rsidRDefault="00585E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9381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56672B" w14:textId="75B99F12" w:rsidR="00F9637C" w:rsidRDefault="00F963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317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A678441" w14:textId="77777777" w:rsidR="00F9637C" w:rsidRDefault="00F963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AE0C0" w14:textId="77777777" w:rsidR="00250153" w:rsidRDefault="00250153">
      <w:r>
        <w:separator/>
      </w:r>
    </w:p>
  </w:footnote>
  <w:footnote w:type="continuationSeparator" w:id="0">
    <w:p w14:paraId="71F0F295" w14:textId="77777777" w:rsidR="00250153" w:rsidRDefault="00250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83" w:type="pct"/>
      <w:tblInd w:w="-4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5117"/>
      <w:gridCol w:w="4650"/>
    </w:tblGrid>
    <w:tr w:rsidR="00585E11" w:rsidRPr="005E7AA7" w14:paraId="1A815E4F" w14:textId="77777777" w:rsidTr="008848E9">
      <w:trPr>
        <w:trHeight w:val="340"/>
      </w:trPr>
      <w:tc>
        <w:tcPr>
          <w:tcW w:w="5150" w:type="dxa"/>
          <w:tcBorders>
            <w:top w:val="double" w:sz="6" w:space="0" w:color="000000"/>
            <w:left w:val="double" w:sz="6" w:space="0" w:color="000000"/>
            <w:bottom w:val="double" w:sz="6" w:space="0" w:color="000000"/>
            <w:right w:val="single" w:sz="6" w:space="0" w:color="000000"/>
          </w:tcBorders>
        </w:tcPr>
        <w:p w14:paraId="745181EB" w14:textId="19889FD8" w:rsidR="00585E11" w:rsidRPr="005E7AA7" w:rsidRDefault="00585E11" w:rsidP="00270C84">
          <w:pPr>
            <w:spacing w:after="0"/>
            <w:rPr>
              <w:rFonts w:cs="Arial"/>
              <w:sz w:val="20"/>
              <w:szCs w:val="20"/>
              <w:lang w:val="fr-FR"/>
            </w:rPr>
          </w:pPr>
          <w:r w:rsidRPr="005E7AA7">
            <w:rPr>
              <w:rFonts w:cs="Arial"/>
              <w:sz w:val="20"/>
              <w:szCs w:val="20"/>
              <w:lang w:val="fr-FR"/>
            </w:rPr>
            <w:br w:type="page"/>
          </w:r>
          <w:r>
            <w:rPr>
              <w:rFonts w:ascii="Arial" w:hAnsi="Arial" w:cs="Arial"/>
              <w:noProof/>
              <w:szCs w:val="24"/>
              <w:lang w:val="en-GB" w:eastAsia="en-GB"/>
            </w:rPr>
            <w:drawing>
              <wp:inline distT="0" distB="0" distL="0" distR="0" wp14:anchorId="2968D88B" wp14:editId="36481361">
                <wp:extent cx="3143250" cy="781050"/>
                <wp:effectExtent l="0" t="0" r="0" b="0"/>
                <wp:docPr id="6" name="Picture 6" descr="GOUV_MECO_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OUV_MECO_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4325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80" w:type="dxa"/>
          <w:tcBorders>
            <w:top w:val="double" w:sz="6" w:space="0" w:color="000000"/>
            <w:left w:val="single" w:sz="6" w:space="0" w:color="000000"/>
            <w:bottom w:val="double" w:sz="6" w:space="0" w:color="000000"/>
            <w:right w:val="double" w:sz="6" w:space="0" w:color="000000"/>
          </w:tcBorders>
          <w:vAlign w:val="center"/>
        </w:tcPr>
        <w:p w14:paraId="34271191" w14:textId="77A242DC" w:rsidR="00585E11" w:rsidRPr="005E7AA7" w:rsidRDefault="00667E7B" w:rsidP="00296F55">
          <w:pPr>
            <w:spacing w:after="0"/>
            <w:jc w:val="center"/>
            <w:rPr>
              <w:rFonts w:cs="Arial"/>
              <w:b/>
              <w:bCs/>
              <w:sz w:val="24"/>
              <w:szCs w:val="24"/>
              <w:lang w:val="fr-FR"/>
            </w:rPr>
          </w:pPr>
          <w:r>
            <w:rPr>
              <w:rFonts w:ascii="Arial" w:hAnsi="Arial" w:cs="Arial"/>
              <w:b/>
              <w:caps/>
              <w:szCs w:val="32"/>
            </w:rPr>
            <w:t>INNOVATION Clusters</w:t>
          </w:r>
        </w:p>
      </w:tc>
    </w:tr>
  </w:tbl>
  <w:p w14:paraId="7C0A0FCC" w14:textId="77777777" w:rsidR="00585E11" w:rsidRPr="00360119" w:rsidRDefault="00585E11" w:rsidP="00360119">
    <w:pPr>
      <w:pStyle w:val="Header"/>
      <w:rPr>
        <w:sz w:val="4"/>
        <w:szCs w:val="4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822D4"/>
    <w:multiLevelType w:val="hybridMultilevel"/>
    <w:tmpl w:val="28D01172"/>
    <w:lvl w:ilvl="0" w:tplc="D8F00348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4F5035D"/>
    <w:multiLevelType w:val="multilevel"/>
    <w:tmpl w:val="F5B0F97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113" w:hanging="576"/>
      </w:pPr>
      <w:rPr>
        <w:b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1FD387E"/>
    <w:multiLevelType w:val="hybridMultilevel"/>
    <w:tmpl w:val="8BAE234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A6A3D"/>
    <w:multiLevelType w:val="hybridMultilevel"/>
    <w:tmpl w:val="5B543282"/>
    <w:lvl w:ilvl="0" w:tplc="2D08EAEE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7D33E20"/>
    <w:multiLevelType w:val="hybridMultilevel"/>
    <w:tmpl w:val="70B0A6DA"/>
    <w:lvl w:ilvl="0" w:tplc="185610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FFE0E06"/>
    <w:multiLevelType w:val="hybridMultilevel"/>
    <w:tmpl w:val="7DF8175C"/>
    <w:lvl w:ilvl="0" w:tplc="A7168C22">
      <w:start w:val="1"/>
      <w:numFmt w:val="bullet"/>
      <w:pStyle w:val="enumration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66A"/>
    <w:rsid w:val="0000118C"/>
    <w:rsid w:val="0000485F"/>
    <w:rsid w:val="00007E75"/>
    <w:rsid w:val="00011E3C"/>
    <w:rsid w:val="00014162"/>
    <w:rsid w:val="000151F6"/>
    <w:rsid w:val="000205B8"/>
    <w:rsid w:val="000217E2"/>
    <w:rsid w:val="0002197C"/>
    <w:rsid w:val="0002221F"/>
    <w:rsid w:val="0002447C"/>
    <w:rsid w:val="00027875"/>
    <w:rsid w:val="00030681"/>
    <w:rsid w:val="00030D53"/>
    <w:rsid w:val="00030E4C"/>
    <w:rsid w:val="000331EE"/>
    <w:rsid w:val="0003363F"/>
    <w:rsid w:val="000342D8"/>
    <w:rsid w:val="0003605C"/>
    <w:rsid w:val="00036793"/>
    <w:rsid w:val="00042FE8"/>
    <w:rsid w:val="0004666E"/>
    <w:rsid w:val="00047434"/>
    <w:rsid w:val="00047CBB"/>
    <w:rsid w:val="0005660A"/>
    <w:rsid w:val="000567D6"/>
    <w:rsid w:val="00061306"/>
    <w:rsid w:val="00061D16"/>
    <w:rsid w:val="00062565"/>
    <w:rsid w:val="0006304E"/>
    <w:rsid w:val="00066C75"/>
    <w:rsid w:val="0007278D"/>
    <w:rsid w:val="00074AAB"/>
    <w:rsid w:val="000766A7"/>
    <w:rsid w:val="0007672C"/>
    <w:rsid w:val="000851F0"/>
    <w:rsid w:val="00095408"/>
    <w:rsid w:val="000A064D"/>
    <w:rsid w:val="000A4562"/>
    <w:rsid w:val="000B3218"/>
    <w:rsid w:val="000B3D0D"/>
    <w:rsid w:val="000B55BB"/>
    <w:rsid w:val="000B565C"/>
    <w:rsid w:val="000B6B8F"/>
    <w:rsid w:val="000B7318"/>
    <w:rsid w:val="000C14A7"/>
    <w:rsid w:val="000C318E"/>
    <w:rsid w:val="000C7F53"/>
    <w:rsid w:val="000D1C87"/>
    <w:rsid w:val="000D3C05"/>
    <w:rsid w:val="000D43AD"/>
    <w:rsid w:val="000D74A9"/>
    <w:rsid w:val="000E013A"/>
    <w:rsid w:val="000E262F"/>
    <w:rsid w:val="000E2642"/>
    <w:rsid w:val="000E2CE0"/>
    <w:rsid w:val="000E3E40"/>
    <w:rsid w:val="000E4870"/>
    <w:rsid w:val="000E5052"/>
    <w:rsid w:val="000F12A2"/>
    <w:rsid w:val="00107ABD"/>
    <w:rsid w:val="0011266B"/>
    <w:rsid w:val="0011310F"/>
    <w:rsid w:val="0011500B"/>
    <w:rsid w:val="00115579"/>
    <w:rsid w:val="0012085C"/>
    <w:rsid w:val="00121F41"/>
    <w:rsid w:val="00124DBC"/>
    <w:rsid w:val="00124F1C"/>
    <w:rsid w:val="00132B80"/>
    <w:rsid w:val="00135670"/>
    <w:rsid w:val="001364B5"/>
    <w:rsid w:val="0014097D"/>
    <w:rsid w:val="0014726C"/>
    <w:rsid w:val="001550A7"/>
    <w:rsid w:val="00157987"/>
    <w:rsid w:val="00160330"/>
    <w:rsid w:val="001619C2"/>
    <w:rsid w:val="00162CC2"/>
    <w:rsid w:val="00171205"/>
    <w:rsid w:val="001735EF"/>
    <w:rsid w:val="001738D4"/>
    <w:rsid w:val="0017470C"/>
    <w:rsid w:val="00181ACB"/>
    <w:rsid w:val="001822C3"/>
    <w:rsid w:val="00184FFC"/>
    <w:rsid w:val="00186B48"/>
    <w:rsid w:val="001871E0"/>
    <w:rsid w:val="00190513"/>
    <w:rsid w:val="00194490"/>
    <w:rsid w:val="00194F6F"/>
    <w:rsid w:val="00195283"/>
    <w:rsid w:val="001B133A"/>
    <w:rsid w:val="001B4DC7"/>
    <w:rsid w:val="001C09B6"/>
    <w:rsid w:val="001C41AF"/>
    <w:rsid w:val="001C4768"/>
    <w:rsid w:val="001C543D"/>
    <w:rsid w:val="001C63F5"/>
    <w:rsid w:val="001C74D4"/>
    <w:rsid w:val="001C7B09"/>
    <w:rsid w:val="001D1E06"/>
    <w:rsid w:val="001D2348"/>
    <w:rsid w:val="001D39A4"/>
    <w:rsid w:val="001D3D9E"/>
    <w:rsid w:val="001D5E17"/>
    <w:rsid w:val="001D63FD"/>
    <w:rsid w:val="001E1714"/>
    <w:rsid w:val="001E612D"/>
    <w:rsid w:val="001E7F76"/>
    <w:rsid w:val="001F0439"/>
    <w:rsid w:val="001F1585"/>
    <w:rsid w:val="001F5941"/>
    <w:rsid w:val="001F728D"/>
    <w:rsid w:val="00200941"/>
    <w:rsid w:val="00201CA4"/>
    <w:rsid w:val="00202C3C"/>
    <w:rsid w:val="0020351E"/>
    <w:rsid w:val="00204B73"/>
    <w:rsid w:val="00205725"/>
    <w:rsid w:val="002059A4"/>
    <w:rsid w:val="00205C6B"/>
    <w:rsid w:val="0020692B"/>
    <w:rsid w:val="0020727A"/>
    <w:rsid w:val="00207287"/>
    <w:rsid w:val="002101E7"/>
    <w:rsid w:val="0021066C"/>
    <w:rsid w:val="00215FB5"/>
    <w:rsid w:val="00217841"/>
    <w:rsid w:val="00220B7D"/>
    <w:rsid w:val="002223EE"/>
    <w:rsid w:val="002231F1"/>
    <w:rsid w:val="002329C4"/>
    <w:rsid w:val="002345F2"/>
    <w:rsid w:val="00236F02"/>
    <w:rsid w:val="00241A1B"/>
    <w:rsid w:val="00247EBB"/>
    <w:rsid w:val="00250153"/>
    <w:rsid w:val="00252309"/>
    <w:rsid w:val="00252888"/>
    <w:rsid w:val="00252E2C"/>
    <w:rsid w:val="002532A9"/>
    <w:rsid w:val="00256F07"/>
    <w:rsid w:val="00262075"/>
    <w:rsid w:val="00266FC9"/>
    <w:rsid w:val="00270039"/>
    <w:rsid w:val="00270C84"/>
    <w:rsid w:val="0027229E"/>
    <w:rsid w:val="00272D3D"/>
    <w:rsid w:val="0027469A"/>
    <w:rsid w:val="00277938"/>
    <w:rsid w:val="00280204"/>
    <w:rsid w:val="00282D44"/>
    <w:rsid w:val="002831D7"/>
    <w:rsid w:val="00284864"/>
    <w:rsid w:val="0028531B"/>
    <w:rsid w:val="00285568"/>
    <w:rsid w:val="002862DD"/>
    <w:rsid w:val="00294875"/>
    <w:rsid w:val="00296476"/>
    <w:rsid w:val="00296792"/>
    <w:rsid w:val="00296F55"/>
    <w:rsid w:val="002A2DCD"/>
    <w:rsid w:val="002A4CCE"/>
    <w:rsid w:val="002A4D37"/>
    <w:rsid w:val="002B5801"/>
    <w:rsid w:val="002B741A"/>
    <w:rsid w:val="002B7643"/>
    <w:rsid w:val="002C096F"/>
    <w:rsid w:val="002C2B20"/>
    <w:rsid w:val="002C2BBD"/>
    <w:rsid w:val="002C4D3E"/>
    <w:rsid w:val="002C6AC1"/>
    <w:rsid w:val="002C773D"/>
    <w:rsid w:val="002D508F"/>
    <w:rsid w:val="002D553E"/>
    <w:rsid w:val="002E06B6"/>
    <w:rsid w:val="002E0899"/>
    <w:rsid w:val="002E0DA0"/>
    <w:rsid w:val="002E3EA1"/>
    <w:rsid w:val="002E6702"/>
    <w:rsid w:val="002F173A"/>
    <w:rsid w:val="002F23CF"/>
    <w:rsid w:val="002F7577"/>
    <w:rsid w:val="002F7A0F"/>
    <w:rsid w:val="00300A59"/>
    <w:rsid w:val="00301818"/>
    <w:rsid w:val="00311788"/>
    <w:rsid w:val="0031364E"/>
    <w:rsid w:val="0031439B"/>
    <w:rsid w:val="0031649F"/>
    <w:rsid w:val="00316512"/>
    <w:rsid w:val="003208DC"/>
    <w:rsid w:val="00322CBD"/>
    <w:rsid w:val="00323D05"/>
    <w:rsid w:val="00324043"/>
    <w:rsid w:val="00324D48"/>
    <w:rsid w:val="00325684"/>
    <w:rsid w:val="00327375"/>
    <w:rsid w:val="00331B63"/>
    <w:rsid w:val="00332E2B"/>
    <w:rsid w:val="003370C8"/>
    <w:rsid w:val="00350B4B"/>
    <w:rsid w:val="00351654"/>
    <w:rsid w:val="0035432D"/>
    <w:rsid w:val="00360119"/>
    <w:rsid w:val="00361DAC"/>
    <w:rsid w:val="003674A6"/>
    <w:rsid w:val="0037430E"/>
    <w:rsid w:val="00375114"/>
    <w:rsid w:val="003761E3"/>
    <w:rsid w:val="003765C3"/>
    <w:rsid w:val="00376A4A"/>
    <w:rsid w:val="003778D4"/>
    <w:rsid w:val="003810AC"/>
    <w:rsid w:val="00381D56"/>
    <w:rsid w:val="0038595E"/>
    <w:rsid w:val="00385FE8"/>
    <w:rsid w:val="003923EB"/>
    <w:rsid w:val="00395ED0"/>
    <w:rsid w:val="003A2F05"/>
    <w:rsid w:val="003A416B"/>
    <w:rsid w:val="003A6E1F"/>
    <w:rsid w:val="003C0BA9"/>
    <w:rsid w:val="003C74DF"/>
    <w:rsid w:val="003C7D1A"/>
    <w:rsid w:val="003D6766"/>
    <w:rsid w:val="003D69CF"/>
    <w:rsid w:val="003E2CED"/>
    <w:rsid w:val="003E2D7D"/>
    <w:rsid w:val="003E5A34"/>
    <w:rsid w:val="003E699C"/>
    <w:rsid w:val="003E7B6E"/>
    <w:rsid w:val="003F033E"/>
    <w:rsid w:val="003F338C"/>
    <w:rsid w:val="003F5627"/>
    <w:rsid w:val="003F6DB2"/>
    <w:rsid w:val="003F7C43"/>
    <w:rsid w:val="00400A59"/>
    <w:rsid w:val="00400DA0"/>
    <w:rsid w:val="00405CBD"/>
    <w:rsid w:val="00410AAA"/>
    <w:rsid w:val="00413903"/>
    <w:rsid w:val="00414BF1"/>
    <w:rsid w:val="0041658F"/>
    <w:rsid w:val="0042236F"/>
    <w:rsid w:val="00422A85"/>
    <w:rsid w:val="00424D82"/>
    <w:rsid w:val="00425451"/>
    <w:rsid w:val="00425759"/>
    <w:rsid w:val="00425FEE"/>
    <w:rsid w:val="0042662D"/>
    <w:rsid w:val="00432987"/>
    <w:rsid w:val="00432C19"/>
    <w:rsid w:val="00432C4B"/>
    <w:rsid w:val="00443497"/>
    <w:rsid w:val="00443D4A"/>
    <w:rsid w:val="00444E71"/>
    <w:rsid w:val="00446003"/>
    <w:rsid w:val="004463EC"/>
    <w:rsid w:val="0045082D"/>
    <w:rsid w:val="004607D3"/>
    <w:rsid w:val="004639FC"/>
    <w:rsid w:val="00464D28"/>
    <w:rsid w:val="004655EB"/>
    <w:rsid w:val="00475C5E"/>
    <w:rsid w:val="00483602"/>
    <w:rsid w:val="004900A6"/>
    <w:rsid w:val="004972B5"/>
    <w:rsid w:val="004A0887"/>
    <w:rsid w:val="004A118A"/>
    <w:rsid w:val="004A6BF2"/>
    <w:rsid w:val="004B0A34"/>
    <w:rsid w:val="004B1D02"/>
    <w:rsid w:val="004B2509"/>
    <w:rsid w:val="004B3672"/>
    <w:rsid w:val="004B3979"/>
    <w:rsid w:val="004D0940"/>
    <w:rsid w:val="004D2C1F"/>
    <w:rsid w:val="004D2FFB"/>
    <w:rsid w:val="004D6682"/>
    <w:rsid w:val="004D78AF"/>
    <w:rsid w:val="004E0F75"/>
    <w:rsid w:val="004E1C08"/>
    <w:rsid w:val="004E4B18"/>
    <w:rsid w:val="004F00E3"/>
    <w:rsid w:val="004F46AE"/>
    <w:rsid w:val="004F5A1C"/>
    <w:rsid w:val="00500776"/>
    <w:rsid w:val="0050241C"/>
    <w:rsid w:val="00504D87"/>
    <w:rsid w:val="00504F99"/>
    <w:rsid w:val="005135F3"/>
    <w:rsid w:val="00514AA7"/>
    <w:rsid w:val="00517DBD"/>
    <w:rsid w:val="005211E2"/>
    <w:rsid w:val="00533DCC"/>
    <w:rsid w:val="00533E20"/>
    <w:rsid w:val="00536CAB"/>
    <w:rsid w:val="005455A6"/>
    <w:rsid w:val="005518FE"/>
    <w:rsid w:val="005531B1"/>
    <w:rsid w:val="00566B96"/>
    <w:rsid w:val="005674ED"/>
    <w:rsid w:val="00567528"/>
    <w:rsid w:val="00570575"/>
    <w:rsid w:val="00575861"/>
    <w:rsid w:val="0058387D"/>
    <w:rsid w:val="00585057"/>
    <w:rsid w:val="00585E11"/>
    <w:rsid w:val="005862E4"/>
    <w:rsid w:val="005877CA"/>
    <w:rsid w:val="00595F1A"/>
    <w:rsid w:val="005968D7"/>
    <w:rsid w:val="005A1F3E"/>
    <w:rsid w:val="005A2047"/>
    <w:rsid w:val="005A392E"/>
    <w:rsid w:val="005C21A5"/>
    <w:rsid w:val="005C47A5"/>
    <w:rsid w:val="005C58C2"/>
    <w:rsid w:val="005D0162"/>
    <w:rsid w:val="005D2288"/>
    <w:rsid w:val="005D281E"/>
    <w:rsid w:val="005D2BA9"/>
    <w:rsid w:val="005E2692"/>
    <w:rsid w:val="005E7AA7"/>
    <w:rsid w:val="005E7C63"/>
    <w:rsid w:val="006004EC"/>
    <w:rsid w:val="006062E2"/>
    <w:rsid w:val="00612F14"/>
    <w:rsid w:val="00616988"/>
    <w:rsid w:val="006206AD"/>
    <w:rsid w:val="00624C38"/>
    <w:rsid w:val="0062691F"/>
    <w:rsid w:val="00626EDD"/>
    <w:rsid w:val="00627FE3"/>
    <w:rsid w:val="00631850"/>
    <w:rsid w:val="00637EF3"/>
    <w:rsid w:val="00640332"/>
    <w:rsid w:val="00641D70"/>
    <w:rsid w:val="00651F4E"/>
    <w:rsid w:val="0065214E"/>
    <w:rsid w:val="006548A8"/>
    <w:rsid w:val="00655517"/>
    <w:rsid w:val="00655B95"/>
    <w:rsid w:val="006569E1"/>
    <w:rsid w:val="0065752F"/>
    <w:rsid w:val="00662634"/>
    <w:rsid w:val="00663E86"/>
    <w:rsid w:val="0066410A"/>
    <w:rsid w:val="00667E7B"/>
    <w:rsid w:val="0067168D"/>
    <w:rsid w:val="0067183A"/>
    <w:rsid w:val="00672AE4"/>
    <w:rsid w:val="00672E08"/>
    <w:rsid w:val="006743FA"/>
    <w:rsid w:val="00674D2C"/>
    <w:rsid w:val="0067668D"/>
    <w:rsid w:val="00684F25"/>
    <w:rsid w:val="0068695F"/>
    <w:rsid w:val="00687535"/>
    <w:rsid w:val="00693DB8"/>
    <w:rsid w:val="00693E69"/>
    <w:rsid w:val="00697914"/>
    <w:rsid w:val="006A00BD"/>
    <w:rsid w:val="006A3330"/>
    <w:rsid w:val="006A3890"/>
    <w:rsid w:val="006A7670"/>
    <w:rsid w:val="006A7DB7"/>
    <w:rsid w:val="006B03B5"/>
    <w:rsid w:val="006B166A"/>
    <w:rsid w:val="006B3815"/>
    <w:rsid w:val="006B461C"/>
    <w:rsid w:val="006B47BB"/>
    <w:rsid w:val="006B612F"/>
    <w:rsid w:val="006C0A2A"/>
    <w:rsid w:val="006C0E1B"/>
    <w:rsid w:val="006C175D"/>
    <w:rsid w:val="006D05A1"/>
    <w:rsid w:val="006D1FD0"/>
    <w:rsid w:val="006D59F5"/>
    <w:rsid w:val="006D7465"/>
    <w:rsid w:val="006E0AE1"/>
    <w:rsid w:val="006E308B"/>
    <w:rsid w:val="006E642E"/>
    <w:rsid w:val="006F1F37"/>
    <w:rsid w:val="006F31D1"/>
    <w:rsid w:val="006F4E90"/>
    <w:rsid w:val="006F5D16"/>
    <w:rsid w:val="006F64FE"/>
    <w:rsid w:val="00701BA8"/>
    <w:rsid w:val="007021F2"/>
    <w:rsid w:val="00704351"/>
    <w:rsid w:val="0070455F"/>
    <w:rsid w:val="007070FD"/>
    <w:rsid w:val="0070751A"/>
    <w:rsid w:val="007106E7"/>
    <w:rsid w:val="00712576"/>
    <w:rsid w:val="00713E51"/>
    <w:rsid w:val="00722456"/>
    <w:rsid w:val="0072725E"/>
    <w:rsid w:val="007276ED"/>
    <w:rsid w:val="007341F8"/>
    <w:rsid w:val="00740682"/>
    <w:rsid w:val="0074179E"/>
    <w:rsid w:val="007440A3"/>
    <w:rsid w:val="00746421"/>
    <w:rsid w:val="00746466"/>
    <w:rsid w:val="007513D8"/>
    <w:rsid w:val="00751EA4"/>
    <w:rsid w:val="00755E82"/>
    <w:rsid w:val="007564E9"/>
    <w:rsid w:val="00760C13"/>
    <w:rsid w:val="007639D0"/>
    <w:rsid w:val="00765400"/>
    <w:rsid w:val="00766A8F"/>
    <w:rsid w:val="00767C90"/>
    <w:rsid w:val="00771376"/>
    <w:rsid w:val="00773449"/>
    <w:rsid w:val="00775529"/>
    <w:rsid w:val="00775D20"/>
    <w:rsid w:val="00781077"/>
    <w:rsid w:val="00782CCA"/>
    <w:rsid w:val="007841A9"/>
    <w:rsid w:val="00784F6E"/>
    <w:rsid w:val="007868C3"/>
    <w:rsid w:val="0079068A"/>
    <w:rsid w:val="00792F00"/>
    <w:rsid w:val="00793564"/>
    <w:rsid w:val="00793DB5"/>
    <w:rsid w:val="00794B47"/>
    <w:rsid w:val="00794CAC"/>
    <w:rsid w:val="007974CD"/>
    <w:rsid w:val="007A38FE"/>
    <w:rsid w:val="007B1849"/>
    <w:rsid w:val="007B2B0F"/>
    <w:rsid w:val="007B5279"/>
    <w:rsid w:val="007C2939"/>
    <w:rsid w:val="007C2DAF"/>
    <w:rsid w:val="007D08ED"/>
    <w:rsid w:val="007D1B2A"/>
    <w:rsid w:val="007D5248"/>
    <w:rsid w:val="007D5CA7"/>
    <w:rsid w:val="007D6B6A"/>
    <w:rsid w:val="007E0E16"/>
    <w:rsid w:val="007E4225"/>
    <w:rsid w:val="007F3465"/>
    <w:rsid w:val="007F7CD9"/>
    <w:rsid w:val="00801384"/>
    <w:rsid w:val="008015CB"/>
    <w:rsid w:val="00804B7C"/>
    <w:rsid w:val="00806B60"/>
    <w:rsid w:val="00811962"/>
    <w:rsid w:val="00814E70"/>
    <w:rsid w:val="0081615D"/>
    <w:rsid w:val="00821B27"/>
    <w:rsid w:val="008245D8"/>
    <w:rsid w:val="00826A33"/>
    <w:rsid w:val="00827CC2"/>
    <w:rsid w:val="008301EA"/>
    <w:rsid w:val="00831F69"/>
    <w:rsid w:val="00835144"/>
    <w:rsid w:val="00836263"/>
    <w:rsid w:val="00836F31"/>
    <w:rsid w:val="008378D0"/>
    <w:rsid w:val="00850C44"/>
    <w:rsid w:val="00854282"/>
    <w:rsid w:val="00856C20"/>
    <w:rsid w:val="0086077A"/>
    <w:rsid w:val="00862388"/>
    <w:rsid w:val="00862790"/>
    <w:rsid w:val="00863E00"/>
    <w:rsid w:val="00866152"/>
    <w:rsid w:val="008662E1"/>
    <w:rsid w:val="00867056"/>
    <w:rsid w:val="00870A19"/>
    <w:rsid w:val="0087376C"/>
    <w:rsid w:val="00874CEB"/>
    <w:rsid w:val="00876E33"/>
    <w:rsid w:val="008848E9"/>
    <w:rsid w:val="00884D06"/>
    <w:rsid w:val="00886374"/>
    <w:rsid w:val="0088683B"/>
    <w:rsid w:val="00886A18"/>
    <w:rsid w:val="008874E4"/>
    <w:rsid w:val="008907DC"/>
    <w:rsid w:val="00890A23"/>
    <w:rsid w:val="00894AB0"/>
    <w:rsid w:val="00897C24"/>
    <w:rsid w:val="00897C97"/>
    <w:rsid w:val="008A0A99"/>
    <w:rsid w:val="008A1F27"/>
    <w:rsid w:val="008A224A"/>
    <w:rsid w:val="008A4B93"/>
    <w:rsid w:val="008A57F1"/>
    <w:rsid w:val="008A5CFA"/>
    <w:rsid w:val="008A5DEE"/>
    <w:rsid w:val="008A66B0"/>
    <w:rsid w:val="008A69C7"/>
    <w:rsid w:val="008B0819"/>
    <w:rsid w:val="008B4983"/>
    <w:rsid w:val="008B52DC"/>
    <w:rsid w:val="008C1FA1"/>
    <w:rsid w:val="008C39C2"/>
    <w:rsid w:val="008C4DA5"/>
    <w:rsid w:val="008C784B"/>
    <w:rsid w:val="008D1396"/>
    <w:rsid w:val="008D203B"/>
    <w:rsid w:val="008E0B46"/>
    <w:rsid w:val="008E5443"/>
    <w:rsid w:val="008E5E29"/>
    <w:rsid w:val="008E71CE"/>
    <w:rsid w:val="008E7B50"/>
    <w:rsid w:val="008F0BA0"/>
    <w:rsid w:val="008F4ADA"/>
    <w:rsid w:val="008F6F2F"/>
    <w:rsid w:val="009008A8"/>
    <w:rsid w:val="00901A7D"/>
    <w:rsid w:val="0090360F"/>
    <w:rsid w:val="00904385"/>
    <w:rsid w:val="009120A9"/>
    <w:rsid w:val="0091693E"/>
    <w:rsid w:val="0092079E"/>
    <w:rsid w:val="00922181"/>
    <w:rsid w:val="009226D2"/>
    <w:rsid w:val="00925FEB"/>
    <w:rsid w:val="0093106A"/>
    <w:rsid w:val="00932604"/>
    <w:rsid w:val="00933FBF"/>
    <w:rsid w:val="00934F7B"/>
    <w:rsid w:val="009416E2"/>
    <w:rsid w:val="009417BF"/>
    <w:rsid w:val="00951847"/>
    <w:rsid w:val="00951DEA"/>
    <w:rsid w:val="00951DEF"/>
    <w:rsid w:val="00953523"/>
    <w:rsid w:val="00955440"/>
    <w:rsid w:val="00955670"/>
    <w:rsid w:val="00961DC4"/>
    <w:rsid w:val="00961EBB"/>
    <w:rsid w:val="009633E3"/>
    <w:rsid w:val="00966163"/>
    <w:rsid w:val="009725EA"/>
    <w:rsid w:val="009733ED"/>
    <w:rsid w:val="00976B85"/>
    <w:rsid w:val="0098353E"/>
    <w:rsid w:val="009835A4"/>
    <w:rsid w:val="00985AE5"/>
    <w:rsid w:val="009865F9"/>
    <w:rsid w:val="00987C6F"/>
    <w:rsid w:val="0099163B"/>
    <w:rsid w:val="00993D0F"/>
    <w:rsid w:val="00994BB7"/>
    <w:rsid w:val="00994CB1"/>
    <w:rsid w:val="0099590C"/>
    <w:rsid w:val="0099705A"/>
    <w:rsid w:val="009A0F70"/>
    <w:rsid w:val="009A3C59"/>
    <w:rsid w:val="009A4531"/>
    <w:rsid w:val="009A70BB"/>
    <w:rsid w:val="009B010F"/>
    <w:rsid w:val="009B0712"/>
    <w:rsid w:val="009B1B20"/>
    <w:rsid w:val="009B2849"/>
    <w:rsid w:val="009B3B1B"/>
    <w:rsid w:val="009B4EE9"/>
    <w:rsid w:val="009B5CB5"/>
    <w:rsid w:val="009B5F48"/>
    <w:rsid w:val="009C1429"/>
    <w:rsid w:val="009C14AE"/>
    <w:rsid w:val="009C3A7E"/>
    <w:rsid w:val="009C4DE4"/>
    <w:rsid w:val="009D38F0"/>
    <w:rsid w:val="009E37F5"/>
    <w:rsid w:val="009E4257"/>
    <w:rsid w:val="009E588B"/>
    <w:rsid w:val="009F0686"/>
    <w:rsid w:val="009F1A64"/>
    <w:rsid w:val="009F2E5D"/>
    <w:rsid w:val="009F47A2"/>
    <w:rsid w:val="00A00835"/>
    <w:rsid w:val="00A017D8"/>
    <w:rsid w:val="00A02FEB"/>
    <w:rsid w:val="00A04832"/>
    <w:rsid w:val="00A0732D"/>
    <w:rsid w:val="00A07B49"/>
    <w:rsid w:val="00A07EBA"/>
    <w:rsid w:val="00A10429"/>
    <w:rsid w:val="00A12097"/>
    <w:rsid w:val="00A1293C"/>
    <w:rsid w:val="00A1698C"/>
    <w:rsid w:val="00A16E17"/>
    <w:rsid w:val="00A261F2"/>
    <w:rsid w:val="00A341E5"/>
    <w:rsid w:val="00A357A6"/>
    <w:rsid w:val="00A3722D"/>
    <w:rsid w:val="00A41450"/>
    <w:rsid w:val="00A419F9"/>
    <w:rsid w:val="00A428EC"/>
    <w:rsid w:val="00A44704"/>
    <w:rsid w:val="00A45035"/>
    <w:rsid w:val="00A451BF"/>
    <w:rsid w:val="00A45516"/>
    <w:rsid w:val="00A50ECF"/>
    <w:rsid w:val="00A533E4"/>
    <w:rsid w:val="00A54624"/>
    <w:rsid w:val="00A5574C"/>
    <w:rsid w:val="00A562E0"/>
    <w:rsid w:val="00A60A6E"/>
    <w:rsid w:val="00A7414D"/>
    <w:rsid w:val="00A77533"/>
    <w:rsid w:val="00A80594"/>
    <w:rsid w:val="00A80D1B"/>
    <w:rsid w:val="00A81B29"/>
    <w:rsid w:val="00A81D7A"/>
    <w:rsid w:val="00A907ED"/>
    <w:rsid w:val="00A93F38"/>
    <w:rsid w:val="00A97DBB"/>
    <w:rsid w:val="00AA0335"/>
    <w:rsid w:val="00AA1535"/>
    <w:rsid w:val="00AA1CAC"/>
    <w:rsid w:val="00AA507E"/>
    <w:rsid w:val="00AA5547"/>
    <w:rsid w:val="00AA56AA"/>
    <w:rsid w:val="00AA69E7"/>
    <w:rsid w:val="00AB0E87"/>
    <w:rsid w:val="00AB16E2"/>
    <w:rsid w:val="00AB1DA8"/>
    <w:rsid w:val="00AB78C1"/>
    <w:rsid w:val="00AC0DC7"/>
    <w:rsid w:val="00AC275C"/>
    <w:rsid w:val="00AC2873"/>
    <w:rsid w:val="00AC2F5B"/>
    <w:rsid w:val="00AC446E"/>
    <w:rsid w:val="00AC4FD9"/>
    <w:rsid w:val="00AC536D"/>
    <w:rsid w:val="00AC5735"/>
    <w:rsid w:val="00AD23EF"/>
    <w:rsid w:val="00AD2E74"/>
    <w:rsid w:val="00AD39B8"/>
    <w:rsid w:val="00AD43C1"/>
    <w:rsid w:val="00AD5090"/>
    <w:rsid w:val="00AE1FCB"/>
    <w:rsid w:val="00AE54BA"/>
    <w:rsid w:val="00AE668F"/>
    <w:rsid w:val="00AF3ABE"/>
    <w:rsid w:val="00B00ADE"/>
    <w:rsid w:val="00B019A5"/>
    <w:rsid w:val="00B04CB6"/>
    <w:rsid w:val="00B04FB6"/>
    <w:rsid w:val="00B05158"/>
    <w:rsid w:val="00B074ED"/>
    <w:rsid w:val="00B22F8D"/>
    <w:rsid w:val="00B264B3"/>
    <w:rsid w:val="00B26D65"/>
    <w:rsid w:val="00B301FF"/>
    <w:rsid w:val="00B3176B"/>
    <w:rsid w:val="00B328FE"/>
    <w:rsid w:val="00B33867"/>
    <w:rsid w:val="00B33937"/>
    <w:rsid w:val="00B33D58"/>
    <w:rsid w:val="00B33DD6"/>
    <w:rsid w:val="00B34A2B"/>
    <w:rsid w:val="00B41F55"/>
    <w:rsid w:val="00B42C91"/>
    <w:rsid w:val="00B43D88"/>
    <w:rsid w:val="00B446D5"/>
    <w:rsid w:val="00B4595A"/>
    <w:rsid w:val="00B45EA2"/>
    <w:rsid w:val="00B50044"/>
    <w:rsid w:val="00B52206"/>
    <w:rsid w:val="00B53833"/>
    <w:rsid w:val="00B558D2"/>
    <w:rsid w:val="00B5615E"/>
    <w:rsid w:val="00B561B2"/>
    <w:rsid w:val="00B56E4B"/>
    <w:rsid w:val="00B57882"/>
    <w:rsid w:val="00B63C00"/>
    <w:rsid w:val="00B63E45"/>
    <w:rsid w:val="00B65F04"/>
    <w:rsid w:val="00B703F6"/>
    <w:rsid w:val="00B814ED"/>
    <w:rsid w:val="00B84042"/>
    <w:rsid w:val="00B852E4"/>
    <w:rsid w:val="00B854E1"/>
    <w:rsid w:val="00B92734"/>
    <w:rsid w:val="00BA148F"/>
    <w:rsid w:val="00BA1E67"/>
    <w:rsid w:val="00BA2DC3"/>
    <w:rsid w:val="00BA6C91"/>
    <w:rsid w:val="00BB05E2"/>
    <w:rsid w:val="00BB0E4F"/>
    <w:rsid w:val="00BB5C48"/>
    <w:rsid w:val="00BB66E6"/>
    <w:rsid w:val="00BB70D3"/>
    <w:rsid w:val="00BB75D7"/>
    <w:rsid w:val="00BC1117"/>
    <w:rsid w:val="00BC3B1A"/>
    <w:rsid w:val="00BC5230"/>
    <w:rsid w:val="00BD1280"/>
    <w:rsid w:val="00BD2C38"/>
    <w:rsid w:val="00BD4EDF"/>
    <w:rsid w:val="00BE2D77"/>
    <w:rsid w:val="00BE727D"/>
    <w:rsid w:val="00BE7E8D"/>
    <w:rsid w:val="00BF002B"/>
    <w:rsid w:val="00BF1C0F"/>
    <w:rsid w:val="00BF2192"/>
    <w:rsid w:val="00BF230D"/>
    <w:rsid w:val="00BF253D"/>
    <w:rsid w:val="00BF7446"/>
    <w:rsid w:val="00C0030F"/>
    <w:rsid w:val="00C00F74"/>
    <w:rsid w:val="00C0140F"/>
    <w:rsid w:val="00C02DAE"/>
    <w:rsid w:val="00C039F0"/>
    <w:rsid w:val="00C041ED"/>
    <w:rsid w:val="00C04D2D"/>
    <w:rsid w:val="00C07926"/>
    <w:rsid w:val="00C17DA3"/>
    <w:rsid w:val="00C20508"/>
    <w:rsid w:val="00C2272D"/>
    <w:rsid w:val="00C25F6C"/>
    <w:rsid w:val="00C279FF"/>
    <w:rsid w:val="00C27AB2"/>
    <w:rsid w:val="00C35CD3"/>
    <w:rsid w:val="00C36196"/>
    <w:rsid w:val="00C4125D"/>
    <w:rsid w:val="00C427EC"/>
    <w:rsid w:val="00C464B6"/>
    <w:rsid w:val="00C47F50"/>
    <w:rsid w:val="00C50E15"/>
    <w:rsid w:val="00C563DE"/>
    <w:rsid w:val="00C6199E"/>
    <w:rsid w:val="00C62134"/>
    <w:rsid w:val="00C643A7"/>
    <w:rsid w:val="00C70104"/>
    <w:rsid w:val="00C75188"/>
    <w:rsid w:val="00C76C04"/>
    <w:rsid w:val="00C87410"/>
    <w:rsid w:val="00C9559A"/>
    <w:rsid w:val="00CA1AA9"/>
    <w:rsid w:val="00CA2599"/>
    <w:rsid w:val="00CB41D3"/>
    <w:rsid w:val="00CB558F"/>
    <w:rsid w:val="00CB5B6C"/>
    <w:rsid w:val="00CC03C4"/>
    <w:rsid w:val="00CC4AC3"/>
    <w:rsid w:val="00CC4F0D"/>
    <w:rsid w:val="00CC752A"/>
    <w:rsid w:val="00CD48B4"/>
    <w:rsid w:val="00CD7301"/>
    <w:rsid w:val="00CE79D2"/>
    <w:rsid w:val="00CF49BE"/>
    <w:rsid w:val="00CF5444"/>
    <w:rsid w:val="00D02555"/>
    <w:rsid w:val="00D028DB"/>
    <w:rsid w:val="00D030F5"/>
    <w:rsid w:val="00D04859"/>
    <w:rsid w:val="00D05F63"/>
    <w:rsid w:val="00D171E9"/>
    <w:rsid w:val="00D251BF"/>
    <w:rsid w:val="00D319D5"/>
    <w:rsid w:val="00D31C52"/>
    <w:rsid w:val="00D32176"/>
    <w:rsid w:val="00D321BB"/>
    <w:rsid w:val="00D32229"/>
    <w:rsid w:val="00D369FB"/>
    <w:rsid w:val="00D377EE"/>
    <w:rsid w:val="00D41E69"/>
    <w:rsid w:val="00D44A86"/>
    <w:rsid w:val="00D511E6"/>
    <w:rsid w:val="00D52E4C"/>
    <w:rsid w:val="00D53A6A"/>
    <w:rsid w:val="00D53C31"/>
    <w:rsid w:val="00D54E1C"/>
    <w:rsid w:val="00D5526F"/>
    <w:rsid w:val="00D55C51"/>
    <w:rsid w:val="00D60AD9"/>
    <w:rsid w:val="00D714F2"/>
    <w:rsid w:val="00D71609"/>
    <w:rsid w:val="00D7165C"/>
    <w:rsid w:val="00D71E89"/>
    <w:rsid w:val="00D7502F"/>
    <w:rsid w:val="00D762A5"/>
    <w:rsid w:val="00D763BD"/>
    <w:rsid w:val="00D77AF1"/>
    <w:rsid w:val="00D801B0"/>
    <w:rsid w:val="00D845DD"/>
    <w:rsid w:val="00D849EE"/>
    <w:rsid w:val="00D85C39"/>
    <w:rsid w:val="00D90E98"/>
    <w:rsid w:val="00D91644"/>
    <w:rsid w:val="00D94411"/>
    <w:rsid w:val="00D969CF"/>
    <w:rsid w:val="00D96FCB"/>
    <w:rsid w:val="00DA1A5B"/>
    <w:rsid w:val="00DA39F8"/>
    <w:rsid w:val="00DA42CF"/>
    <w:rsid w:val="00DA4722"/>
    <w:rsid w:val="00DB6249"/>
    <w:rsid w:val="00DC0F6F"/>
    <w:rsid w:val="00DC1CD3"/>
    <w:rsid w:val="00DC378B"/>
    <w:rsid w:val="00DC51C0"/>
    <w:rsid w:val="00DC750E"/>
    <w:rsid w:val="00DD3083"/>
    <w:rsid w:val="00DD30A4"/>
    <w:rsid w:val="00DD7D19"/>
    <w:rsid w:val="00DD7DBA"/>
    <w:rsid w:val="00DE016C"/>
    <w:rsid w:val="00DE1318"/>
    <w:rsid w:val="00DE451F"/>
    <w:rsid w:val="00DE700C"/>
    <w:rsid w:val="00DE7EC7"/>
    <w:rsid w:val="00DF2240"/>
    <w:rsid w:val="00DF3175"/>
    <w:rsid w:val="00DF6600"/>
    <w:rsid w:val="00DF67ED"/>
    <w:rsid w:val="00E00701"/>
    <w:rsid w:val="00E041A3"/>
    <w:rsid w:val="00E0644F"/>
    <w:rsid w:val="00E135D1"/>
    <w:rsid w:val="00E14E15"/>
    <w:rsid w:val="00E15019"/>
    <w:rsid w:val="00E158B0"/>
    <w:rsid w:val="00E16882"/>
    <w:rsid w:val="00E169BC"/>
    <w:rsid w:val="00E16B77"/>
    <w:rsid w:val="00E172EB"/>
    <w:rsid w:val="00E20EC0"/>
    <w:rsid w:val="00E22B04"/>
    <w:rsid w:val="00E2658E"/>
    <w:rsid w:val="00E26642"/>
    <w:rsid w:val="00E26F15"/>
    <w:rsid w:val="00E3145D"/>
    <w:rsid w:val="00E33A0A"/>
    <w:rsid w:val="00E3611E"/>
    <w:rsid w:val="00E366FD"/>
    <w:rsid w:val="00E442D7"/>
    <w:rsid w:val="00E44B15"/>
    <w:rsid w:val="00E467BA"/>
    <w:rsid w:val="00E506AC"/>
    <w:rsid w:val="00E51333"/>
    <w:rsid w:val="00E5575E"/>
    <w:rsid w:val="00E619D6"/>
    <w:rsid w:val="00E61BD3"/>
    <w:rsid w:val="00E61F75"/>
    <w:rsid w:val="00E64651"/>
    <w:rsid w:val="00E64BE5"/>
    <w:rsid w:val="00E66258"/>
    <w:rsid w:val="00E71B0E"/>
    <w:rsid w:val="00E720F5"/>
    <w:rsid w:val="00E731C3"/>
    <w:rsid w:val="00E76EF6"/>
    <w:rsid w:val="00E803E9"/>
    <w:rsid w:val="00E837C8"/>
    <w:rsid w:val="00E8677D"/>
    <w:rsid w:val="00E90B03"/>
    <w:rsid w:val="00E91F9A"/>
    <w:rsid w:val="00EA0060"/>
    <w:rsid w:val="00EB156C"/>
    <w:rsid w:val="00EB2FE9"/>
    <w:rsid w:val="00EB3DEE"/>
    <w:rsid w:val="00ED0247"/>
    <w:rsid w:val="00ED0F17"/>
    <w:rsid w:val="00ED14BD"/>
    <w:rsid w:val="00EE4627"/>
    <w:rsid w:val="00EE48B3"/>
    <w:rsid w:val="00EE497A"/>
    <w:rsid w:val="00EE5FD9"/>
    <w:rsid w:val="00EE6529"/>
    <w:rsid w:val="00EF04EF"/>
    <w:rsid w:val="00EF058A"/>
    <w:rsid w:val="00EF1581"/>
    <w:rsid w:val="00EF668E"/>
    <w:rsid w:val="00F00501"/>
    <w:rsid w:val="00F03FCC"/>
    <w:rsid w:val="00F04216"/>
    <w:rsid w:val="00F062A7"/>
    <w:rsid w:val="00F07F4D"/>
    <w:rsid w:val="00F11974"/>
    <w:rsid w:val="00F128D2"/>
    <w:rsid w:val="00F1311D"/>
    <w:rsid w:val="00F14EEF"/>
    <w:rsid w:val="00F16593"/>
    <w:rsid w:val="00F22841"/>
    <w:rsid w:val="00F22B5F"/>
    <w:rsid w:val="00F25E6B"/>
    <w:rsid w:val="00F27552"/>
    <w:rsid w:val="00F27B3B"/>
    <w:rsid w:val="00F33052"/>
    <w:rsid w:val="00F33571"/>
    <w:rsid w:val="00F37A60"/>
    <w:rsid w:val="00F37F47"/>
    <w:rsid w:val="00F4617F"/>
    <w:rsid w:val="00F479E3"/>
    <w:rsid w:val="00F51611"/>
    <w:rsid w:val="00F51861"/>
    <w:rsid w:val="00F52F46"/>
    <w:rsid w:val="00F544A2"/>
    <w:rsid w:val="00F5528E"/>
    <w:rsid w:val="00F562BA"/>
    <w:rsid w:val="00F56DE3"/>
    <w:rsid w:val="00F6165C"/>
    <w:rsid w:val="00F61E22"/>
    <w:rsid w:val="00F71635"/>
    <w:rsid w:val="00F730A5"/>
    <w:rsid w:val="00F74CF8"/>
    <w:rsid w:val="00F76910"/>
    <w:rsid w:val="00F77D58"/>
    <w:rsid w:val="00F77D8C"/>
    <w:rsid w:val="00F81468"/>
    <w:rsid w:val="00F85A55"/>
    <w:rsid w:val="00F92DE6"/>
    <w:rsid w:val="00F93DC2"/>
    <w:rsid w:val="00F9637C"/>
    <w:rsid w:val="00FA2DC2"/>
    <w:rsid w:val="00FA6E55"/>
    <w:rsid w:val="00FA72B5"/>
    <w:rsid w:val="00FB0E7E"/>
    <w:rsid w:val="00FB29DF"/>
    <w:rsid w:val="00FB47F2"/>
    <w:rsid w:val="00FB5F21"/>
    <w:rsid w:val="00FB6219"/>
    <w:rsid w:val="00FB6966"/>
    <w:rsid w:val="00FC0F8C"/>
    <w:rsid w:val="00FC2CC0"/>
    <w:rsid w:val="00FC462E"/>
    <w:rsid w:val="00FC6B17"/>
    <w:rsid w:val="00FD5DF8"/>
    <w:rsid w:val="00FD7A60"/>
    <w:rsid w:val="00FE2CEE"/>
    <w:rsid w:val="00FE36A9"/>
    <w:rsid w:val="00FE5116"/>
    <w:rsid w:val="00FE7945"/>
    <w:rsid w:val="00FF13DA"/>
    <w:rsid w:val="00FF2E2C"/>
    <w:rsid w:val="00FF3D85"/>
    <w:rsid w:val="00FF4E59"/>
    <w:rsid w:val="00FF5F51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,"/>
  <w14:docId w14:val="45511B95"/>
  <w15:docId w15:val="{FEA1CB4F-46BA-484A-BAB2-B28DA9FCE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66A"/>
    <w:pPr>
      <w:spacing w:after="200" w:line="276" w:lineRule="auto"/>
    </w:pPr>
    <w:rPr>
      <w:rFonts w:ascii="Calibri" w:hAnsi="Calibri" w:cs="Calibri"/>
      <w:sz w:val="22"/>
      <w:szCs w:val="22"/>
      <w:lang w:val="lb-LU" w:eastAsia="en-US"/>
    </w:rPr>
  </w:style>
  <w:style w:type="paragraph" w:styleId="Heading1">
    <w:name w:val="heading 1"/>
    <w:basedOn w:val="ListParagraph"/>
    <w:next w:val="Normal"/>
    <w:autoRedefine/>
    <w:qFormat/>
    <w:rsid w:val="00A907ED"/>
    <w:pPr>
      <w:numPr>
        <w:numId w:val="2"/>
      </w:numPr>
      <w:tabs>
        <w:tab w:val="left" w:pos="284"/>
      </w:tabs>
      <w:outlineLvl w:val="0"/>
    </w:pPr>
    <w:rPr>
      <w:rFonts w:cs="Arial"/>
      <w:b/>
      <w:bCs/>
      <w:sz w:val="24"/>
      <w:szCs w:val="24"/>
      <w:u w:val="single"/>
      <w:lang w:val="fr-FR"/>
    </w:rPr>
  </w:style>
  <w:style w:type="paragraph" w:styleId="Heading2">
    <w:name w:val="heading 2"/>
    <w:basedOn w:val="Normal"/>
    <w:next w:val="Normal"/>
    <w:link w:val="Heading2Char"/>
    <w:qFormat/>
    <w:rsid w:val="00A907ED"/>
    <w:pPr>
      <w:keepNext/>
      <w:keepLines/>
      <w:numPr>
        <w:ilvl w:val="1"/>
        <w:numId w:val="2"/>
      </w:numPr>
      <w:spacing w:before="200" w:after="240"/>
      <w:jc w:val="both"/>
      <w:outlineLvl w:val="1"/>
    </w:pPr>
    <w:rPr>
      <w:rFonts w:asciiTheme="minorHAnsi" w:hAnsiTheme="minorHAnsi" w:cstheme="minorHAnsi"/>
      <w:b/>
      <w:bCs/>
      <w:color w:val="000000" w:themeColor="text1"/>
      <w:szCs w:val="26"/>
      <w:lang w:val="fr-FR"/>
    </w:rPr>
  </w:style>
  <w:style w:type="paragraph" w:styleId="Heading3">
    <w:name w:val="heading 3"/>
    <w:basedOn w:val="Normal"/>
    <w:next w:val="Normal"/>
    <w:qFormat/>
    <w:rsid w:val="00863E00"/>
    <w:pPr>
      <w:numPr>
        <w:ilvl w:val="2"/>
        <w:numId w:val="2"/>
      </w:numPr>
      <w:spacing w:after="120"/>
      <w:jc w:val="both"/>
      <w:outlineLvl w:val="2"/>
    </w:pPr>
    <w:rPr>
      <w:rFonts w:ascii="Arial" w:hAnsi="Arial" w:cs="Arial"/>
      <w:i/>
      <w:u w:val="single"/>
    </w:rPr>
  </w:style>
  <w:style w:type="paragraph" w:styleId="Heading4">
    <w:name w:val="heading 4"/>
    <w:basedOn w:val="Normal"/>
    <w:next w:val="Normal"/>
    <w:qFormat/>
    <w:rsid w:val="006B166A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B166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907E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907E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907E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907E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autiful2">
    <w:name w:val="Beautiful 2"/>
    <w:basedOn w:val="Normal"/>
    <w:rsid w:val="00863E00"/>
    <w:pPr>
      <w:spacing w:before="200" w:after="240"/>
      <w:ind w:left="567"/>
      <w:jc w:val="both"/>
    </w:pPr>
    <w:rPr>
      <w:rFonts w:ascii="Arial" w:hAnsi="Arial"/>
      <w:b/>
      <w:bCs/>
      <w:color w:val="4F81BD"/>
      <w:sz w:val="26"/>
      <w:szCs w:val="20"/>
    </w:rPr>
  </w:style>
  <w:style w:type="paragraph" w:customStyle="1" w:styleId="Beautifull1">
    <w:name w:val="Beautifull 1"/>
    <w:basedOn w:val="Normal"/>
    <w:autoRedefine/>
    <w:rsid w:val="006569E1"/>
    <w:pPr>
      <w:spacing w:before="120" w:after="240"/>
      <w:jc w:val="both"/>
    </w:pPr>
    <w:rPr>
      <w:rFonts w:ascii="Arial" w:hAnsi="Arial"/>
      <w:b/>
      <w:bCs/>
      <w:color w:val="345A8A"/>
      <w:sz w:val="32"/>
      <w:szCs w:val="20"/>
    </w:rPr>
  </w:style>
  <w:style w:type="paragraph" w:customStyle="1" w:styleId="loi-cadre">
    <w:name w:val="loi-cadre"/>
    <w:basedOn w:val="Normal"/>
    <w:rsid w:val="006B16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Times New Roman"/>
      <w:b/>
      <w:sz w:val="28"/>
      <w:szCs w:val="20"/>
      <w:lang w:val="fr-FR" w:eastAsia="fr-FR"/>
    </w:rPr>
  </w:style>
  <w:style w:type="character" w:styleId="PageNumber">
    <w:name w:val="page number"/>
    <w:basedOn w:val="DefaultParagraphFont"/>
    <w:rsid w:val="006B166A"/>
  </w:style>
  <w:style w:type="paragraph" w:styleId="Footer">
    <w:name w:val="footer"/>
    <w:basedOn w:val="Normal"/>
    <w:link w:val="FooterChar"/>
    <w:uiPriority w:val="99"/>
    <w:rsid w:val="006B166A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6B16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Calibri" w:cs="Times New Roman"/>
      <w:sz w:val="20"/>
      <w:szCs w:val="20"/>
      <w:lang w:val="fr-FR" w:eastAsia="fr-FR"/>
    </w:rPr>
  </w:style>
  <w:style w:type="character" w:styleId="FootnoteReference">
    <w:name w:val="footnote reference"/>
    <w:semiHidden/>
    <w:rsid w:val="006B166A"/>
    <w:rPr>
      <w:vertAlign w:val="superscript"/>
    </w:rPr>
  </w:style>
  <w:style w:type="paragraph" w:customStyle="1" w:styleId="enumration">
    <w:name w:val="enumération"/>
    <w:basedOn w:val="Normal"/>
    <w:rsid w:val="006B166A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customStyle="1" w:styleId="rfrence">
    <w:name w:val="référence"/>
    <w:basedOn w:val="Normal"/>
    <w:autoRedefine/>
    <w:rsid w:val="006B166A"/>
    <w:pPr>
      <w:tabs>
        <w:tab w:val="left" w:pos="610"/>
        <w:tab w:val="left" w:pos="5040"/>
      </w:tabs>
      <w:spacing w:before="60" w:after="60" w:line="240" w:lineRule="auto"/>
      <w:ind w:left="610"/>
    </w:pPr>
    <w:rPr>
      <w:rFonts w:ascii="Times New Roman" w:hAnsi="Times New Roman" w:cs="Times New Roman"/>
      <w:sz w:val="24"/>
      <w:szCs w:val="20"/>
      <w:lang w:val="fr-LU" w:eastAsia="fr-FR"/>
    </w:rPr>
  </w:style>
  <w:style w:type="paragraph" w:customStyle="1" w:styleId="BodyText21">
    <w:name w:val="Body Text 21"/>
    <w:basedOn w:val="Normal"/>
    <w:rsid w:val="006B16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 w:cs="Times New Roman"/>
      <w:b/>
      <w:caps/>
      <w:sz w:val="24"/>
      <w:szCs w:val="20"/>
      <w:lang w:val="fr-FR" w:eastAsia="fr-FR"/>
    </w:rPr>
  </w:style>
  <w:style w:type="paragraph" w:styleId="Header">
    <w:name w:val="header"/>
    <w:basedOn w:val="Normal"/>
    <w:link w:val="HeaderChar"/>
    <w:uiPriority w:val="99"/>
    <w:rsid w:val="004D2C1F"/>
    <w:pPr>
      <w:tabs>
        <w:tab w:val="center" w:pos="4536"/>
        <w:tab w:val="right" w:pos="9072"/>
      </w:tabs>
    </w:pPr>
  </w:style>
  <w:style w:type="character" w:styleId="Hyperlink">
    <w:name w:val="Hyperlink"/>
    <w:rsid w:val="004D2C1F"/>
    <w:rPr>
      <w:color w:val="1D3756"/>
      <w:u w:val="single"/>
    </w:rPr>
  </w:style>
  <w:style w:type="paragraph" w:styleId="BodyTextIndent">
    <w:name w:val="Body Text Indent"/>
    <w:basedOn w:val="Normal"/>
    <w:rsid w:val="004D2C1F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styleId="Title">
    <w:name w:val="Title"/>
    <w:basedOn w:val="Normal"/>
    <w:link w:val="TitleChar"/>
    <w:qFormat/>
    <w:rsid w:val="004D2C1F"/>
    <w:pPr>
      <w:spacing w:after="0" w:line="240" w:lineRule="auto"/>
      <w:jc w:val="center"/>
    </w:pPr>
    <w:rPr>
      <w:rFonts w:cs="Times New Roman"/>
      <w:b/>
      <w:sz w:val="20"/>
      <w:szCs w:val="20"/>
      <w:lang w:val="fr-FR" w:eastAsia="fr-FR"/>
    </w:rPr>
  </w:style>
  <w:style w:type="character" w:customStyle="1" w:styleId="TitleChar">
    <w:name w:val="Title Char"/>
    <w:link w:val="Title"/>
    <w:locked/>
    <w:rsid w:val="004D2C1F"/>
    <w:rPr>
      <w:rFonts w:ascii="Calibri" w:hAnsi="Calibri"/>
      <w:b/>
      <w:lang w:val="fr-FR" w:eastAsia="fr-FR" w:bidi="ar-SA"/>
    </w:rPr>
  </w:style>
  <w:style w:type="paragraph" w:styleId="BalloonText">
    <w:name w:val="Balloon Text"/>
    <w:basedOn w:val="Normal"/>
    <w:semiHidden/>
    <w:rsid w:val="004D2C1F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325684"/>
    <w:rPr>
      <w:color w:val="800080"/>
      <w:u w:val="single"/>
    </w:rPr>
  </w:style>
  <w:style w:type="paragraph" w:styleId="BodyText">
    <w:name w:val="Body Text"/>
    <w:basedOn w:val="Normal"/>
    <w:rsid w:val="000C7F53"/>
    <w:pPr>
      <w:spacing w:after="120"/>
    </w:pPr>
  </w:style>
  <w:style w:type="paragraph" w:styleId="BodyText2">
    <w:name w:val="Body Text 2"/>
    <w:basedOn w:val="Normal"/>
    <w:rsid w:val="000C7F53"/>
    <w:pPr>
      <w:spacing w:after="120" w:line="480" w:lineRule="auto"/>
    </w:pPr>
  </w:style>
  <w:style w:type="paragraph" w:customStyle="1" w:styleId="Date1">
    <w:name w:val="Date1"/>
    <w:basedOn w:val="Normal"/>
    <w:rsid w:val="000C7F53"/>
    <w:pPr>
      <w:overflowPunct w:val="0"/>
      <w:autoSpaceDE w:val="0"/>
      <w:autoSpaceDN w:val="0"/>
      <w:adjustRightInd w:val="0"/>
      <w:spacing w:after="0" w:line="240" w:lineRule="auto"/>
      <w:ind w:left="3969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table" w:styleId="TableGrid">
    <w:name w:val="Table Grid"/>
    <w:basedOn w:val="TableNormal"/>
    <w:rsid w:val="000C7F5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0B6B8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fr-FR" w:eastAsia="fr-FR"/>
    </w:rPr>
  </w:style>
  <w:style w:type="character" w:styleId="Strong">
    <w:name w:val="Strong"/>
    <w:qFormat/>
    <w:rsid w:val="000B6B8F"/>
    <w:rPr>
      <w:b/>
      <w:bCs/>
    </w:rPr>
  </w:style>
  <w:style w:type="paragraph" w:styleId="ListParagraph">
    <w:name w:val="List Paragraph"/>
    <w:basedOn w:val="Normal"/>
    <w:uiPriority w:val="34"/>
    <w:qFormat/>
    <w:rsid w:val="00E64651"/>
    <w:pPr>
      <w:ind w:left="708"/>
    </w:pPr>
  </w:style>
  <w:style w:type="character" w:styleId="Emphasis">
    <w:name w:val="Emphasis"/>
    <w:basedOn w:val="DefaultParagraphFont"/>
    <w:qFormat/>
    <w:rsid w:val="00BB75D7"/>
    <w:rPr>
      <w:i/>
      <w:iCs/>
    </w:rPr>
  </w:style>
  <w:style w:type="character" w:styleId="CommentReference">
    <w:name w:val="annotation reference"/>
    <w:basedOn w:val="DefaultParagraphFont"/>
    <w:rsid w:val="006D5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59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59F5"/>
    <w:rPr>
      <w:rFonts w:ascii="Calibri" w:hAnsi="Calibri" w:cs="Calibri"/>
      <w:lang w:val="lb-L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D59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D59F5"/>
    <w:rPr>
      <w:rFonts w:ascii="Calibri" w:hAnsi="Calibri" w:cs="Calibri"/>
      <w:b/>
      <w:bCs/>
      <w:lang w:val="lb-LU" w:eastAsia="en-US"/>
    </w:rPr>
  </w:style>
  <w:style w:type="character" w:styleId="PlaceholderText">
    <w:name w:val="Placeholder Text"/>
    <w:basedOn w:val="DefaultParagraphFont"/>
    <w:uiPriority w:val="99"/>
    <w:semiHidden/>
    <w:rsid w:val="00951847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semiHidden/>
    <w:unhideWhenUsed/>
    <w:rsid w:val="0095184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951847"/>
    <w:rPr>
      <w:rFonts w:ascii="Arial" w:hAnsi="Arial" w:cs="Arial"/>
      <w:vanish/>
      <w:sz w:val="16"/>
      <w:szCs w:val="16"/>
      <w:lang w:val="lb-LU" w:eastAsia="en-US"/>
    </w:rPr>
  </w:style>
  <w:style w:type="paragraph" w:styleId="z-BottomofForm">
    <w:name w:val="HTML Bottom of Form"/>
    <w:basedOn w:val="Normal"/>
    <w:next w:val="Normal"/>
    <w:link w:val="z-BottomofFormChar"/>
    <w:hidden/>
    <w:semiHidden/>
    <w:unhideWhenUsed/>
    <w:rsid w:val="0095184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951847"/>
    <w:rPr>
      <w:rFonts w:ascii="Arial" w:hAnsi="Arial" w:cs="Arial"/>
      <w:vanish/>
      <w:sz w:val="16"/>
      <w:szCs w:val="16"/>
      <w:lang w:val="lb-LU" w:eastAsia="en-US"/>
    </w:rPr>
  </w:style>
  <w:style w:type="character" w:customStyle="1" w:styleId="Heading6Char">
    <w:name w:val="Heading 6 Char"/>
    <w:basedOn w:val="DefaultParagraphFont"/>
    <w:link w:val="Heading6"/>
    <w:semiHidden/>
    <w:rsid w:val="00A907E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lb-LU" w:eastAsia="en-US"/>
    </w:rPr>
  </w:style>
  <w:style w:type="character" w:customStyle="1" w:styleId="Heading7Char">
    <w:name w:val="Heading 7 Char"/>
    <w:basedOn w:val="DefaultParagraphFont"/>
    <w:link w:val="Heading7"/>
    <w:semiHidden/>
    <w:rsid w:val="00A907E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lb-LU" w:eastAsia="en-US"/>
    </w:rPr>
  </w:style>
  <w:style w:type="character" w:customStyle="1" w:styleId="Heading8Char">
    <w:name w:val="Heading 8 Char"/>
    <w:basedOn w:val="DefaultParagraphFont"/>
    <w:link w:val="Heading8"/>
    <w:semiHidden/>
    <w:rsid w:val="00A907E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lb-LU" w:eastAsia="en-US"/>
    </w:rPr>
  </w:style>
  <w:style w:type="character" w:customStyle="1" w:styleId="Heading9Char">
    <w:name w:val="Heading 9 Char"/>
    <w:basedOn w:val="DefaultParagraphFont"/>
    <w:link w:val="Heading9"/>
    <w:semiHidden/>
    <w:rsid w:val="00A907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lb-LU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9637C"/>
    <w:rPr>
      <w:rFonts w:ascii="Calibri" w:hAnsi="Calibri" w:cs="Calibri"/>
      <w:sz w:val="22"/>
      <w:szCs w:val="22"/>
      <w:lang w:val="lb-L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9637C"/>
    <w:rPr>
      <w:rFonts w:ascii="Calibri" w:hAnsi="Calibri" w:cs="Calibri"/>
      <w:sz w:val="22"/>
      <w:szCs w:val="22"/>
      <w:lang w:val="lb-LU" w:eastAsia="en-US"/>
    </w:rPr>
  </w:style>
  <w:style w:type="character" w:customStyle="1" w:styleId="Heading2Char">
    <w:name w:val="Heading 2 Char"/>
    <w:basedOn w:val="DefaultParagraphFont"/>
    <w:link w:val="Heading2"/>
    <w:rsid w:val="00827CC2"/>
    <w:rPr>
      <w:rFonts w:asciiTheme="minorHAnsi" w:hAnsiTheme="minorHAnsi" w:cstheme="minorHAnsi"/>
      <w:b/>
      <w:bCs/>
      <w:color w:val="000000" w:themeColor="text1"/>
      <w:sz w:val="22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3d086bc86e44e86a4fe7b61c7d8fbba xmlns="6d797ff1-cdc0-4194-a446-2a5f07834c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National Funding</TermName>
          <TermId xmlns="http://schemas.microsoft.com/office/infopath/2007/PartnerControls">742d8dff-94e3-45fb-844f-c278f2006a54</TermId>
        </TermInfo>
      </Terms>
    </g3d086bc86e44e86a4fe7b61c7d8fbba>
    <ef252763ead0458587e46c9d57d506d1 xmlns="6d797ff1-cdc0-4194-a446-2a5f07834c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Process and organisational innovation in services</TermName>
          <TermId xmlns="http://schemas.microsoft.com/office/infopath/2007/PartnerControls">bea91829-5347-49c7-9603-688fc29883f0</TermId>
        </TermInfo>
      </Terms>
    </ef252763ead0458587e46c9d57d506d1>
    <TaxCatchAll xmlns="6d797ff1-cdc0-4194-a446-2a5f07834c6e">
      <Value>1</Value>
      <Value>3</Value>
    </TaxCatchAll>
    <Customer_x0020_Name xmlns="6d797ff1-cdc0-4194-a446-2a5f07834c6e">Pascal FABING</Customer_x0020_Name>
    <Financial_x0020_Code xmlns="6d797ff1-cdc0-4194-a446-2a5f07834c6e">1000 - Contrat de performance </Financial_x0020_Cod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lank document" ma:contentTypeID="0x010100BFEF1462A5D6D24ABF71E3796112B05C008156C2B687E54047B2CAD68C947D16A7" ma:contentTypeVersion="3" ma:contentTypeDescription="" ma:contentTypeScope="" ma:versionID="59c7dc99c255463a73f1ecca666622ad">
  <xsd:schema xmlns:xsd="http://www.w3.org/2001/XMLSchema" xmlns:xs="http://www.w3.org/2001/XMLSchema" xmlns:p="http://schemas.microsoft.com/office/2006/metadata/properties" xmlns:ns2="6d797ff1-cdc0-4194-a446-2a5f07834c6e" targetNamespace="http://schemas.microsoft.com/office/2006/metadata/properties" ma:root="true" ma:fieldsID="677068df5424ba5fa6412df0d414b9ba" ns2:_="">
    <xsd:import namespace="6d797ff1-cdc0-4194-a446-2a5f07834c6e"/>
    <xsd:element name="properties">
      <xsd:complexType>
        <xsd:sequence>
          <xsd:element name="documentManagement">
            <xsd:complexType>
              <xsd:all>
                <xsd:element ref="ns2:Customer_x0020_Name" minOccurs="0"/>
                <xsd:element ref="ns2:Financial_x0020_Code" minOccurs="0"/>
                <xsd:element ref="ns2:ef252763ead0458587e46c9d57d506d1" minOccurs="0"/>
                <xsd:element ref="ns2:TaxCatchAll" minOccurs="0"/>
                <xsd:element ref="ns2:TaxCatchAllLabel" minOccurs="0"/>
                <xsd:element ref="ns2:g3d086bc86e44e86a4fe7b61c7d8fb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797ff1-cdc0-4194-a446-2a5f07834c6e" elementFormDefault="qualified">
    <xsd:import namespace="http://schemas.microsoft.com/office/2006/documentManagement/types"/>
    <xsd:import namespace="http://schemas.microsoft.com/office/infopath/2007/PartnerControls"/>
    <xsd:element name="Customer_x0020_Name" ma:index="8" nillable="true" ma:displayName="Customer Name" ma:default="Pascal FABING" ma:internalName="Customer_x0020_Name">
      <xsd:simpleType>
        <xsd:restriction base="dms:Text">
          <xsd:maxLength value="255"/>
        </xsd:restriction>
      </xsd:simpleType>
    </xsd:element>
    <xsd:element name="Financial_x0020_Code" ma:index="9" nillable="true" ma:displayName="Financial Code" ma:default="1000 - Contrat de performance " ma:internalName="Financial_x0020_Code">
      <xsd:simpleType>
        <xsd:restriction base="dms:Text">
          <xsd:maxLength value="255"/>
        </xsd:restriction>
      </xsd:simpleType>
    </xsd:element>
    <xsd:element name="ef252763ead0458587e46c9d57d506d1" ma:index="10" nillable="true" ma:taxonomy="true" ma:internalName="ef252763ead0458587e46c9d57d506d1" ma:taxonomyFieldName="Scheme" ma:displayName="Scheme" ma:default="2;#RDI Information|d37d10a7-8d8a-47f9-8539-432293cbdc51" ma:fieldId="{ef252763-ead0-4585-87e4-6c9d57d506d1}" ma:sspId="4659c5cd-61ef-40bf-b626-9eb16eb6bc8c" ma:termSetId="45de4c0c-8aa9-4487-b3af-e6ffbf80ce3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792efda-4de7-4ced-af86-34d39eea4c4c}" ma:internalName="TaxCatchAll" ma:showField="CatchAllData" ma:web="fb1953d1-0bde-4765-a197-1aa2000b5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792efda-4de7-4ced-af86-34d39eea4c4c}" ma:internalName="TaxCatchAllLabel" ma:readOnly="true" ma:showField="CatchAllDataLabel" ma:web="fb1953d1-0bde-4765-a197-1aa2000b5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3d086bc86e44e86a4fe7b61c7d8fbba" ma:index="14" nillable="true" ma:taxonomy="true" ma:internalName="g3d086bc86e44e86a4fe7b61c7d8fbba" ma:taxonomyFieldName="Project_x0020_Type" ma:displayName="Project Type" ma:default="1;#National Funding|742d8dff-94e3-45fb-844f-c278f2006a54" ma:fieldId="{03d086bc-86e4-4e86-a4fe-7b61c7d8fbba}" ma:sspId="4659c5cd-61ef-40bf-b626-9eb16eb6bc8c" ma:termSetId="45de4c0c-8aa9-4487-b3af-e6ffbf80ce3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659c5cd-61ef-40bf-b626-9eb16eb6bc8c" ContentTypeId="0x010100BFEF1462A5D6D24ABF71E3796112B05C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1D20C-6689-49CE-AAFA-DC5DE69CE713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6d797ff1-cdc0-4194-a446-2a5f07834c6e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8741F46-6850-480B-8B9C-C19AB5825C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999339-358C-4AB3-9054-0EDFDBD84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797ff1-cdc0-4194-a446-2a5f07834c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00481C-9C64-424E-88B9-7BE062A7EF03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BDCFE3A7-3B03-4F9E-AA64-2ECE1E802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1766</Words>
  <Characters>9229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DRAFT - 21-Sep-09</vt:lpstr>
      <vt:lpstr>DRAFT - 21-Sep-09</vt:lpstr>
    </vt:vector>
  </TitlesOfParts>
  <Company>Microsoft</Company>
  <LinksUpToDate>false</LinksUpToDate>
  <CharactersWithSpaces>10974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- 21-Sep-09</dc:title>
  <dc:creator>st_start3</dc:creator>
  <cp:lastModifiedBy>Hennequin Isabelle</cp:lastModifiedBy>
  <cp:revision>7</cp:revision>
  <cp:lastPrinted>2019-07-09T14:03:00Z</cp:lastPrinted>
  <dcterms:created xsi:type="dcterms:W3CDTF">2021-09-16T14:44:00Z</dcterms:created>
  <dcterms:modified xsi:type="dcterms:W3CDTF">2021-10-06T09:55:00Z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540719980</vt:i4>
  </property>
  <property fmtid="{D5CDD505-2E9C-101B-9397-08002B2CF9AE}" pid="3" name="ContentTypeId">
    <vt:lpwstr>0x010100BFEF1462A5D6D24ABF71E3796112B05C008156C2B687E54047B2CAD68C947D16A7</vt:lpwstr>
  </property>
  <property fmtid="{D5CDD505-2E9C-101B-9397-08002B2CF9AE}" pid="4" name="Project Type">
    <vt:lpwstr>1;#National Funding|742d8dff-94e3-45fb-844f-c278f2006a54</vt:lpwstr>
  </property>
  <property fmtid="{D5CDD505-2E9C-101B-9397-08002B2CF9AE}" pid="5" name="Scheme">
    <vt:lpwstr>3;#Process and organisational innovation in services|bea91829-5347-49c7-9603-688fc29883f0</vt:lpwstr>
  </property>
</Properties>
</file>