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59553F" w14:textId="705B32DC" w:rsidR="00894AB0" w:rsidRPr="00540816" w:rsidRDefault="00540816" w:rsidP="00A562E0">
      <w:pPr>
        <w:pStyle w:val="loi-cadre"/>
        <w:rPr>
          <w:rFonts w:asciiTheme="minorHAnsi" w:hAnsiTheme="minorHAnsi" w:cstheme="minorHAnsi"/>
          <w:sz w:val="32"/>
          <w:szCs w:val="32"/>
          <w:lang w:val="en-GB"/>
        </w:rPr>
      </w:pPr>
      <w:r w:rsidRPr="00540816">
        <w:rPr>
          <w:rFonts w:asciiTheme="minorHAnsi" w:hAnsiTheme="minorHAnsi" w:cstheme="minorHAnsi"/>
          <w:sz w:val="32"/>
          <w:szCs w:val="32"/>
          <w:lang w:val="en-GB"/>
        </w:rPr>
        <w:t>Detailed description of the study</w:t>
      </w:r>
    </w:p>
    <w:p w14:paraId="312844C1" w14:textId="77777777" w:rsidR="00894AB0" w:rsidRPr="00540816" w:rsidRDefault="00894AB0" w:rsidP="00894AB0">
      <w:pPr>
        <w:pStyle w:val="loi-cadre"/>
        <w:rPr>
          <w:rFonts w:asciiTheme="minorHAnsi" w:hAnsiTheme="minorHAnsi" w:cstheme="minorHAnsi"/>
          <w:lang w:val="en-GB"/>
        </w:rPr>
      </w:pPr>
    </w:p>
    <w:p w14:paraId="51D24D05" w14:textId="77777777" w:rsidR="00996B26" w:rsidRDefault="00996B26" w:rsidP="00996B26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en-GB"/>
        </w:rPr>
      </w:pPr>
      <w:r>
        <w:rPr>
          <w:rFonts w:asciiTheme="minorHAnsi" w:hAnsiTheme="minorHAnsi" w:cstheme="minorHAnsi"/>
          <w:lang w:val="en-GB"/>
        </w:rPr>
        <w:t>This document must be completed and attached to the application form for State aid on MyGuichet.lu under attachments.</w:t>
      </w:r>
    </w:p>
    <w:p w14:paraId="6EEFFF38" w14:textId="791E8836" w:rsidR="009B0712" w:rsidRPr="00B36DC6" w:rsidRDefault="00540816" w:rsidP="009B0712">
      <w:pPr>
        <w:jc w:val="center"/>
        <w:rPr>
          <w:b/>
          <w:sz w:val="32"/>
          <w:szCs w:val="32"/>
          <w:lang w:val="en-GB"/>
        </w:rPr>
      </w:pPr>
      <w:r w:rsidRPr="00B36DC6">
        <w:rPr>
          <w:b/>
          <w:sz w:val="32"/>
          <w:szCs w:val="32"/>
          <w:lang w:val="en-GB"/>
        </w:rPr>
        <w:t xml:space="preserve">Technical </w:t>
      </w:r>
      <w:r w:rsidR="00641373" w:rsidRPr="00B36DC6">
        <w:rPr>
          <w:b/>
          <w:sz w:val="32"/>
          <w:szCs w:val="32"/>
          <w:lang w:val="en-GB"/>
        </w:rPr>
        <w:t>feasibility</w:t>
      </w:r>
      <w:r w:rsidRPr="00B36DC6">
        <w:rPr>
          <w:b/>
          <w:sz w:val="32"/>
          <w:szCs w:val="32"/>
          <w:lang w:val="en-GB"/>
        </w:rPr>
        <w:t xml:space="preserve"> study</w:t>
      </w:r>
    </w:p>
    <w:p w14:paraId="25B6FEE3" w14:textId="6A815C2B" w:rsidR="00B00ADE" w:rsidRPr="00D16C51" w:rsidRDefault="00540816" w:rsidP="00B00ADE">
      <w:pPr>
        <w:spacing w:after="0"/>
        <w:rPr>
          <w:rFonts w:cs="Arial"/>
          <w:sz w:val="20"/>
          <w:szCs w:val="20"/>
          <w:lang w:val="en-GB"/>
        </w:rPr>
      </w:pPr>
      <w:r w:rsidRPr="00D16C51">
        <w:rPr>
          <w:rFonts w:cs="Arial"/>
          <w:b/>
          <w:sz w:val="20"/>
          <w:szCs w:val="20"/>
          <w:lang w:val="en-GB"/>
        </w:rPr>
        <w:t>Legal basis</w:t>
      </w:r>
      <w:r w:rsidR="00794CAC" w:rsidRPr="00D16C51">
        <w:rPr>
          <w:rFonts w:cs="Arial"/>
          <w:b/>
          <w:sz w:val="20"/>
          <w:szCs w:val="20"/>
          <w:lang w:val="en-GB"/>
        </w:rPr>
        <w:t xml:space="preserve">: </w:t>
      </w:r>
      <w:r w:rsidR="00B00ADE" w:rsidRPr="00D16C51">
        <w:rPr>
          <w:rFonts w:cs="Arial"/>
          <w:sz w:val="20"/>
          <w:szCs w:val="20"/>
          <w:lang w:val="en-GB"/>
        </w:rPr>
        <w:t xml:space="preserve"> </w:t>
      </w:r>
      <w:r w:rsidR="00D16C51" w:rsidRPr="00D16C51">
        <w:rPr>
          <w:rFonts w:cs="Arial"/>
          <w:sz w:val="20"/>
          <w:szCs w:val="20"/>
          <w:lang w:val="en-GB"/>
        </w:rPr>
        <w:t xml:space="preserve">Art. </w:t>
      </w:r>
      <w:proofErr w:type="gramStart"/>
      <w:r w:rsidR="00D16C51" w:rsidRPr="00D16C51">
        <w:rPr>
          <w:rFonts w:cs="Arial"/>
          <w:sz w:val="20"/>
          <w:szCs w:val="20"/>
          <w:lang w:val="en-GB"/>
        </w:rPr>
        <w:t>6</w:t>
      </w:r>
      <w:proofErr w:type="gramEnd"/>
      <w:r w:rsidR="00D16C51" w:rsidRPr="00D16C51">
        <w:rPr>
          <w:rFonts w:cs="Arial"/>
          <w:sz w:val="20"/>
          <w:szCs w:val="20"/>
          <w:lang w:val="en-GB"/>
        </w:rPr>
        <w:t xml:space="preserve"> of the amended Act of 17 May 2017 on the Promotion of Research, Development and Innovation.</w:t>
      </w:r>
    </w:p>
    <w:p w14:paraId="1702441C" w14:textId="77777777" w:rsidR="00827CC2" w:rsidRPr="00D16C51" w:rsidRDefault="00827CC2" w:rsidP="00B00ADE">
      <w:pPr>
        <w:spacing w:after="0"/>
        <w:rPr>
          <w:rFonts w:cs="Arial"/>
          <w:sz w:val="20"/>
          <w:szCs w:val="20"/>
          <w:lang w:val="en-GB"/>
        </w:rPr>
      </w:pPr>
    </w:p>
    <w:p w14:paraId="6C9E0DC8" w14:textId="3E151FBC" w:rsidR="00D90E98" w:rsidRPr="00D16C51" w:rsidRDefault="00540816" w:rsidP="00B00ADE">
      <w:pPr>
        <w:spacing w:after="0"/>
        <w:rPr>
          <w:rFonts w:cs="Arial"/>
          <w:b/>
          <w:lang w:val="en-GB"/>
        </w:rPr>
      </w:pPr>
      <w:r w:rsidRPr="00D16C51">
        <w:rPr>
          <w:rFonts w:cs="Arial"/>
          <w:b/>
          <w:lang w:val="en-GB"/>
        </w:rPr>
        <w:t>Name of the company</w:t>
      </w:r>
      <w:r w:rsidR="00D90E98" w:rsidRPr="00D16C51">
        <w:rPr>
          <w:rFonts w:cs="Arial"/>
          <w:b/>
          <w:lang w:val="en-GB"/>
        </w:rPr>
        <w:t xml:space="preserve">: </w:t>
      </w:r>
    </w:p>
    <w:p w14:paraId="3694F0C3" w14:textId="77777777" w:rsidR="00B00ADE" w:rsidRPr="00D16C51" w:rsidRDefault="00B00ADE" w:rsidP="00B00ADE">
      <w:pPr>
        <w:spacing w:after="0"/>
        <w:rPr>
          <w:rFonts w:cs="Arial"/>
          <w:b/>
          <w:lang w:val="en-GB"/>
        </w:rPr>
      </w:pPr>
    </w:p>
    <w:p w14:paraId="0683B575" w14:textId="37ECCB09" w:rsidR="00D90E98" w:rsidRPr="00D16C51" w:rsidRDefault="00D16C51" w:rsidP="00D90E98">
      <w:pPr>
        <w:spacing w:after="0" w:line="480" w:lineRule="auto"/>
        <w:rPr>
          <w:rFonts w:cs="Arial"/>
          <w:b/>
          <w:lang w:val="en-GB"/>
        </w:rPr>
      </w:pPr>
      <w:r w:rsidRPr="00D16C51">
        <w:rPr>
          <w:rFonts w:cs="Arial"/>
          <w:b/>
          <w:lang w:val="en-GB"/>
        </w:rPr>
        <w:t>Title of the project</w:t>
      </w:r>
      <w:r w:rsidR="00D90E98" w:rsidRPr="00D16C51">
        <w:rPr>
          <w:rFonts w:cs="Arial"/>
          <w:b/>
          <w:lang w:val="en-GB"/>
        </w:rPr>
        <w:t xml:space="preserve">: </w:t>
      </w:r>
    </w:p>
    <w:p w14:paraId="5CFA9714" w14:textId="77777777" w:rsidR="00D90E98" w:rsidRPr="00D16C51" w:rsidRDefault="00D90E98" w:rsidP="009B0712">
      <w:pPr>
        <w:spacing w:after="0"/>
        <w:rPr>
          <w:rFonts w:cs="Arial"/>
          <w:sz w:val="20"/>
          <w:szCs w:val="20"/>
          <w:lang w:val="en-GB"/>
        </w:rPr>
      </w:pPr>
    </w:p>
    <w:p w14:paraId="22AABEE1" w14:textId="21495078" w:rsidR="000C7F53" w:rsidRPr="00D16C51" w:rsidRDefault="000C7F53" w:rsidP="00D16C51">
      <w:pPr>
        <w:pStyle w:val="Heading1"/>
        <w:rPr>
          <w:lang w:val="en-GB"/>
        </w:rPr>
      </w:pPr>
      <w:r w:rsidRPr="00D16C51">
        <w:rPr>
          <w:lang w:val="en-GB"/>
        </w:rPr>
        <w:t xml:space="preserve"> </w:t>
      </w:r>
      <w:r w:rsidR="00D16C51" w:rsidRPr="00D16C51">
        <w:rPr>
          <w:lang w:val="en-GB"/>
        </w:rPr>
        <w:t>Information about the technical feasibility study</w:t>
      </w:r>
    </w:p>
    <w:p w14:paraId="6CB43589" w14:textId="196CBEF1" w:rsidR="00D90E98" w:rsidRDefault="00D16C51" w:rsidP="00E61091">
      <w:pPr>
        <w:pStyle w:val="Heading2"/>
        <w:spacing w:after="0" w:line="240" w:lineRule="auto"/>
        <w:ind w:left="426" w:hanging="426"/>
      </w:pPr>
      <w:r>
        <w:t>Description of the objectives</w:t>
      </w:r>
      <w:r w:rsidR="004F00E3" w:rsidRPr="00A50ECF">
        <w:t xml:space="preserve"> </w:t>
      </w:r>
    </w:p>
    <w:p w14:paraId="1E577F29" w14:textId="77777777" w:rsidR="00827CC2" w:rsidRPr="00827CC2" w:rsidRDefault="00827CC2" w:rsidP="00827CC2">
      <w:pPr>
        <w:rPr>
          <w:lang w:val="fr-FR"/>
        </w:rPr>
      </w:pPr>
    </w:p>
    <w:p w14:paraId="2DCFFABC" w14:textId="31EF98D8" w:rsidR="000C7F53" w:rsidRPr="00D16C51" w:rsidRDefault="00D16C51" w:rsidP="00D16C51">
      <w:pPr>
        <w:pStyle w:val="Heading2"/>
        <w:ind w:left="426" w:hanging="426"/>
        <w:rPr>
          <w:lang w:val="en-GB"/>
        </w:rPr>
      </w:pPr>
      <w:r w:rsidRPr="00D16C51">
        <w:rPr>
          <w:lang w:val="en-GB"/>
        </w:rPr>
        <w:t>Required R&amp;D activities in case of successful completion of the feasibility study</w:t>
      </w:r>
      <w:r w:rsidR="00827CC2" w:rsidRPr="00D16C51">
        <w:rPr>
          <w:lang w:val="en-GB"/>
        </w:rPr>
        <w:t xml:space="preserve"> </w:t>
      </w:r>
    </w:p>
    <w:p w14:paraId="7ACCC6CF" w14:textId="77777777" w:rsidR="00827CC2" w:rsidRPr="00D16C51" w:rsidRDefault="00827CC2" w:rsidP="00827CC2">
      <w:pPr>
        <w:rPr>
          <w:lang w:val="en-GB"/>
        </w:rPr>
      </w:pPr>
    </w:p>
    <w:p w14:paraId="51F598C7" w14:textId="5A81500A" w:rsidR="00827CC2" w:rsidRPr="00D16C51" w:rsidRDefault="00D16C51" w:rsidP="00827CC2">
      <w:pPr>
        <w:pStyle w:val="Heading2"/>
        <w:ind w:left="426" w:hanging="426"/>
        <w:rPr>
          <w:lang w:val="en-GB"/>
        </w:rPr>
      </w:pPr>
      <w:r w:rsidRPr="00D16C51">
        <w:rPr>
          <w:lang w:val="en-GB"/>
        </w:rPr>
        <w:t>Intended exploitation of the project results</w:t>
      </w:r>
    </w:p>
    <w:p w14:paraId="0E62B0CD" w14:textId="64D7E6F5" w:rsidR="00D90E98" w:rsidRDefault="00D16C51" w:rsidP="00B00ADE">
      <w:pPr>
        <w:spacing w:after="0"/>
        <w:rPr>
          <w:i/>
          <w:lang w:val="en-GB"/>
        </w:rPr>
      </w:pPr>
      <w:r w:rsidRPr="00D16C51">
        <w:rPr>
          <w:i/>
          <w:lang w:val="en-GB"/>
        </w:rPr>
        <w:t>To the extent possible, quantify the projected economic impact</w:t>
      </w:r>
    </w:p>
    <w:p w14:paraId="49C438C5" w14:textId="77777777" w:rsidR="00641373" w:rsidRPr="00D16C51" w:rsidRDefault="00641373" w:rsidP="00B00ADE">
      <w:pPr>
        <w:spacing w:after="0"/>
        <w:rPr>
          <w:i/>
          <w:lang w:val="en-GB"/>
        </w:rPr>
      </w:pPr>
    </w:p>
    <w:p w14:paraId="53819AC8" w14:textId="77777777" w:rsidR="001E612D" w:rsidRPr="00D16C51" w:rsidRDefault="001E612D" w:rsidP="00BF253D">
      <w:pPr>
        <w:spacing w:after="0"/>
        <w:rPr>
          <w:lang w:val="en-GB"/>
        </w:rPr>
      </w:pPr>
    </w:p>
    <w:p w14:paraId="5A6D18E7" w14:textId="26FE8347" w:rsidR="000D3C05" w:rsidRPr="00641373" w:rsidRDefault="00B36DC6" w:rsidP="002E0DA0">
      <w:pPr>
        <w:pStyle w:val="Heading1"/>
        <w:rPr>
          <w:lang w:val="en-GB"/>
        </w:rPr>
      </w:pPr>
      <w:r w:rsidRPr="00641373">
        <w:rPr>
          <w:lang w:val="en-GB"/>
        </w:rPr>
        <w:t>Implementation</w:t>
      </w:r>
      <w:r w:rsidR="00D16C51" w:rsidRPr="00641373">
        <w:rPr>
          <w:lang w:val="en-GB"/>
        </w:rPr>
        <w:t xml:space="preserve"> of the study</w:t>
      </w:r>
    </w:p>
    <w:p w14:paraId="22992CB9" w14:textId="70625D77" w:rsidR="004E0F75" w:rsidRPr="002E0DA0" w:rsidRDefault="00D16C51" w:rsidP="004E0F75">
      <w:pPr>
        <w:pStyle w:val="Heading2"/>
        <w:ind w:left="426" w:hanging="426"/>
      </w:pPr>
      <w:r>
        <w:t>Person in charge</w:t>
      </w:r>
      <w:r w:rsidR="004E0F75">
        <w:t xml:space="preserve"> </w:t>
      </w:r>
    </w:p>
    <w:p w14:paraId="75207545" w14:textId="0E70B325" w:rsidR="00B00ADE" w:rsidRDefault="00B00ADE" w:rsidP="001619C2">
      <w:pPr>
        <w:spacing w:after="0"/>
        <w:rPr>
          <w:i/>
          <w:lang w:val="en-GB"/>
        </w:rPr>
      </w:pPr>
    </w:p>
    <w:p w14:paraId="1B1611E7" w14:textId="4C70F4E5" w:rsidR="002F7FEC" w:rsidRPr="00D16C51" w:rsidRDefault="002F7FEC" w:rsidP="001619C2">
      <w:pPr>
        <w:spacing w:after="0"/>
        <w:rPr>
          <w:i/>
          <w:lang w:val="en-GB"/>
        </w:rPr>
      </w:pPr>
      <w:r w:rsidRPr="005206BC">
        <w:rPr>
          <w:rFonts w:asciiTheme="minorHAnsi" w:hAnsiTheme="minorHAnsi" w:cstheme="minorHAnsi"/>
          <w:i/>
          <w:lang w:val="en-GB"/>
        </w:rPr>
        <w:t xml:space="preserve">Description of the company's personnel involved in the </w:t>
      </w:r>
      <w:r w:rsidRPr="00D16C51">
        <w:rPr>
          <w:i/>
          <w:lang w:val="en-GB"/>
        </w:rPr>
        <w:t>feasibility study</w:t>
      </w:r>
      <w:r w:rsidRPr="005206BC">
        <w:rPr>
          <w:rFonts w:asciiTheme="minorHAnsi" w:hAnsiTheme="minorHAnsi" w:cstheme="minorHAnsi"/>
          <w:i/>
          <w:lang w:val="en-GB"/>
        </w:rPr>
        <w:t xml:space="preserve">, their qualifications and experience. The </w:t>
      </w:r>
      <w:r>
        <w:rPr>
          <w:rFonts w:asciiTheme="minorHAnsi" w:hAnsiTheme="minorHAnsi" w:cstheme="minorHAnsi"/>
          <w:i/>
          <w:lang w:val="en-GB"/>
        </w:rPr>
        <w:t>costs</w:t>
      </w:r>
      <w:r w:rsidRPr="005206BC">
        <w:rPr>
          <w:rFonts w:asciiTheme="minorHAnsi" w:hAnsiTheme="minorHAnsi" w:cstheme="minorHAnsi"/>
          <w:i/>
          <w:lang w:val="en-GB"/>
        </w:rPr>
        <w:t xml:space="preserve"> </w:t>
      </w:r>
      <w:proofErr w:type="gramStart"/>
      <w:r w:rsidRPr="005206BC">
        <w:rPr>
          <w:rFonts w:asciiTheme="minorHAnsi" w:hAnsiTheme="minorHAnsi" w:cstheme="minorHAnsi"/>
          <w:i/>
          <w:lang w:val="en-GB"/>
        </w:rPr>
        <w:t>should be completed</w:t>
      </w:r>
      <w:proofErr w:type="gramEnd"/>
      <w:r w:rsidRPr="005206BC">
        <w:rPr>
          <w:rFonts w:asciiTheme="minorHAnsi" w:hAnsiTheme="minorHAnsi" w:cstheme="minorHAnsi"/>
          <w:i/>
          <w:lang w:val="en-GB"/>
        </w:rPr>
        <w:t xml:space="preserve"> in the </w:t>
      </w:r>
      <w:r>
        <w:rPr>
          <w:rFonts w:asciiTheme="minorHAnsi" w:hAnsiTheme="minorHAnsi" w:cstheme="minorHAnsi"/>
          <w:i/>
          <w:lang w:val="en-GB"/>
        </w:rPr>
        <w:t xml:space="preserve">Excel </w:t>
      </w:r>
      <w:r w:rsidRPr="005206BC">
        <w:rPr>
          <w:rFonts w:asciiTheme="minorHAnsi" w:hAnsiTheme="minorHAnsi" w:cstheme="minorHAnsi"/>
          <w:i/>
          <w:lang w:val="en-GB"/>
        </w:rPr>
        <w:t xml:space="preserve">file </w:t>
      </w:r>
      <w:r>
        <w:rPr>
          <w:i/>
          <w:lang w:val="en-GB"/>
        </w:rPr>
        <w:t>"</w:t>
      </w:r>
      <w:r w:rsidRPr="005206BC">
        <w:rPr>
          <w:rFonts w:asciiTheme="minorHAnsi" w:hAnsiTheme="minorHAnsi" w:cstheme="minorHAnsi"/>
          <w:i/>
          <w:lang w:val="en-GB"/>
        </w:rPr>
        <w:t>33. Financial summary</w:t>
      </w:r>
      <w:r>
        <w:rPr>
          <w:rFonts w:asciiTheme="minorHAnsi" w:hAnsiTheme="minorHAnsi" w:cstheme="minorHAnsi"/>
          <w:i/>
          <w:lang w:val="en-GB"/>
        </w:rPr>
        <w:t>”</w:t>
      </w:r>
    </w:p>
    <w:p w14:paraId="294D3D28" w14:textId="7659EDB0" w:rsidR="001619C2" w:rsidRPr="00D16C51" w:rsidRDefault="00D16C51" w:rsidP="002E0DA0">
      <w:pPr>
        <w:pStyle w:val="Heading2"/>
        <w:ind w:left="426" w:hanging="426"/>
        <w:rPr>
          <w:lang w:val="en-GB"/>
        </w:rPr>
      </w:pPr>
      <w:r w:rsidRPr="00D16C51">
        <w:rPr>
          <w:lang w:val="en-GB"/>
        </w:rPr>
        <w:t>Subcontractors</w:t>
      </w:r>
    </w:p>
    <w:p w14:paraId="3D90AD28" w14:textId="77777777" w:rsidR="002F7FEC" w:rsidRPr="00214128" w:rsidRDefault="002F7FEC" w:rsidP="002F7FEC">
      <w:pPr>
        <w:spacing w:after="0"/>
        <w:rPr>
          <w:i/>
          <w:lang w:val="en-GB"/>
        </w:rPr>
      </w:pPr>
      <w:r w:rsidRPr="00214128">
        <w:rPr>
          <w:i/>
          <w:lang w:val="en-GB"/>
        </w:rPr>
        <w:t xml:space="preserve">For each subcontractor, the costs are to </w:t>
      </w:r>
      <w:proofErr w:type="gramStart"/>
      <w:r w:rsidRPr="00214128">
        <w:rPr>
          <w:i/>
          <w:lang w:val="en-GB"/>
        </w:rPr>
        <w:t>be integrated</w:t>
      </w:r>
      <w:proofErr w:type="gramEnd"/>
      <w:r w:rsidRPr="00214128">
        <w:rPr>
          <w:i/>
          <w:lang w:val="en-GB"/>
        </w:rPr>
        <w:t xml:space="preserve"> unde</w:t>
      </w:r>
      <w:r>
        <w:rPr>
          <w:i/>
          <w:lang w:val="en-GB"/>
        </w:rPr>
        <w:t>r "special costs linked to the project" in the Excel file "3</w:t>
      </w:r>
      <w:r w:rsidRPr="00214128">
        <w:rPr>
          <w:i/>
          <w:lang w:val="en-GB"/>
        </w:rPr>
        <w:t>3. Financial summary"</w:t>
      </w:r>
      <w:r>
        <w:rPr>
          <w:i/>
          <w:lang w:val="en-GB"/>
        </w:rPr>
        <w:t>;</w:t>
      </w:r>
      <w:r w:rsidRPr="00214128">
        <w:rPr>
          <w:i/>
          <w:lang w:val="en-GB"/>
        </w:rPr>
        <w:t xml:space="preserve"> the following information </w:t>
      </w:r>
      <w:proofErr w:type="gramStart"/>
      <w:r w:rsidRPr="00214128">
        <w:rPr>
          <w:i/>
          <w:lang w:val="en-GB"/>
        </w:rPr>
        <w:t>must be provided</w:t>
      </w:r>
      <w:proofErr w:type="gramEnd"/>
      <w:r w:rsidRPr="00214128">
        <w:rPr>
          <w:i/>
          <w:lang w:val="en-GB"/>
        </w:rPr>
        <w:t xml:space="preserve"> here:</w:t>
      </w:r>
    </w:p>
    <w:p w14:paraId="724FBF28" w14:textId="77777777" w:rsidR="002F7FEC" w:rsidRPr="00214128" w:rsidRDefault="002F7FEC" w:rsidP="002F7FEC">
      <w:pPr>
        <w:pStyle w:val="ListParagraph"/>
        <w:numPr>
          <w:ilvl w:val="0"/>
          <w:numId w:val="8"/>
        </w:numPr>
        <w:spacing w:after="0"/>
        <w:rPr>
          <w:i/>
          <w:lang w:val="en-GB"/>
        </w:rPr>
      </w:pPr>
      <w:r w:rsidRPr="00214128">
        <w:rPr>
          <w:i/>
          <w:lang w:val="en-GB"/>
        </w:rPr>
        <w:t xml:space="preserve">name of the company or research organization, its contact information, contact persons involved in the project and their qualifications; </w:t>
      </w:r>
    </w:p>
    <w:p w14:paraId="78654362" w14:textId="77777777" w:rsidR="002F7FEC" w:rsidRPr="00214128" w:rsidRDefault="002F7FEC" w:rsidP="002F7FEC">
      <w:pPr>
        <w:pStyle w:val="ListParagraph"/>
        <w:numPr>
          <w:ilvl w:val="0"/>
          <w:numId w:val="8"/>
        </w:numPr>
        <w:spacing w:after="0"/>
        <w:rPr>
          <w:i/>
          <w:lang w:val="en-GB"/>
        </w:rPr>
      </w:pPr>
      <w:proofErr w:type="gramStart"/>
      <w:r w:rsidRPr="00214128">
        <w:rPr>
          <w:i/>
          <w:lang w:val="en-GB"/>
        </w:rPr>
        <w:t>role</w:t>
      </w:r>
      <w:proofErr w:type="gramEnd"/>
      <w:r w:rsidRPr="00214128">
        <w:rPr>
          <w:i/>
          <w:lang w:val="en-GB"/>
        </w:rPr>
        <w:t xml:space="preserve"> in the project, expected deliverables.</w:t>
      </w:r>
    </w:p>
    <w:p w14:paraId="5FD70F7E" w14:textId="77777777" w:rsidR="002F7FEC" w:rsidRPr="00214128" w:rsidRDefault="002F7FEC" w:rsidP="002F7FE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en-GB"/>
        </w:rPr>
      </w:pPr>
    </w:p>
    <w:p w14:paraId="3F7E7167" w14:textId="77777777" w:rsidR="00D16C51" w:rsidRPr="00D16C51" w:rsidRDefault="00D16C51" w:rsidP="006D59F5">
      <w:pPr>
        <w:spacing w:after="0"/>
        <w:rPr>
          <w:i/>
          <w:lang w:val="en-GB"/>
        </w:rPr>
      </w:pPr>
    </w:p>
    <w:p w14:paraId="339B9304" w14:textId="77777777" w:rsidR="00464D28" w:rsidRPr="005F635B" w:rsidRDefault="00464D28" w:rsidP="00464D28">
      <w:pPr>
        <w:overflowPunct w:val="0"/>
        <w:autoSpaceDE w:val="0"/>
        <w:autoSpaceDN w:val="0"/>
        <w:adjustRightInd w:val="0"/>
        <w:spacing w:after="0" w:line="240" w:lineRule="auto"/>
        <w:ind w:left="405"/>
        <w:jc w:val="both"/>
        <w:textAlignment w:val="baseline"/>
        <w:rPr>
          <w:i/>
          <w:lang w:val="en-GB"/>
        </w:rPr>
      </w:pPr>
    </w:p>
    <w:p w14:paraId="6CA39C58" w14:textId="0ABD4BA5" w:rsidR="00F128D2" w:rsidRPr="00A50ECF" w:rsidRDefault="00D16C51" w:rsidP="002E0DA0">
      <w:pPr>
        <w:pStyle w:val="Heading2"/>
        <w:ind w:left="426" w:hanging="426"/>
        <w:rPr>
          <w:b w:val="0"/>
        </w:rPr>
      </w:pPr>
      <w:r>
        <w:lastRenderedPageBreak/>
        <w:t>Equipment</w:t>
      </w:r>
      <w:r w:rsidR="00F128D2" w:rsidRPr="00A50ECF">
        <w:t xml:space="preserve"> </w:t>
      </w:r>
      <w:bookmarkStart w:id="0" w:name="_GoBack"/>
      <w:bookmarkEnd w:id="0"/>
    </w:p>
    <w:p w14:paraId="102D37E1" w14:textId="3D177226" w:rsidR="00D16C51" w:rsidRPr="00D16C51" w:rsidRDefault="002F7FEC" w:rsidP="00F128D2">
      <w:pPr>
        <w:spacing w:after="0"/>
        <w:rPr>
          <w:i/>
          <w:lang w:val="en-GB"/>
        </w:rPr>
      </w:pPr>
      <w:r>
        <w:rPr>
          <w:i/>
          <w:lang w:val="en-GB"/>
        </w:rPr>
        <w:t xml:space="preserve">Please, give </w:t>
      </w:r>
      <w:proofErr w:type="spellStart"/>
      <w:r>
        <w:rPr>
          <w:i/>
          <w:lang w:val="en-GB"/>
        </w:rPr>
        <w:t>here</w:t>
      </w:r>
      <w:proofErr w:type="spellEnd"/>
      <w:r>
        <w:rPr>
          <w:i/>
          <w:lang w:val="en-GB"/>
        </w:rPr>
        <w:t xml:space="preserve"> a</w:t>
      </w:r>
      <w:r w:rsidR="00D16C51" w:rsidRPr="00D16C51">
        <w:rPr>
          <w:i/>
          <w:lang w:val="en-GB"/>
        </w:rPr>
        <w:t xml:space="preserve"> brief description of the materials and equipment used in the study</w:t>
      </w:r>
      <w:r>
        <w:rPr>
          <w:i/>
          <w:lang w:val="en-GB"/>
        </w:rPr>
        <w:t>.</w:t>
      </w:r>
      <w:r w:rsidR="00D16C51" w:rsidRPr="00D16C51">
        <w:rPr>
          <w:i/>
          <w:lang w:val="en-GB"/>
        </w:rPr>
        <w:t xml:space="preserve"> </w:t>
      </w:r>
      <w:r w:rsidRPr="00214128">
        <w:rPr>
          <w:i/>
          <w:lang w:val="en-GB"/>
        </w:rPr>
        <w:t xml:space="preserve">The costs are to be included in the </w:t>
      </w:r>
      <w:r>
        <w:rPr>
          <w:i/>
          <w:lang w:val="en-GB"/>
        </w:rPr>
        <w:t xml:space="preserve">Excel </w:t>
      </w:r>
      <w:r w:rsidRPr="00214128">
        <w:rPr>
          <w:i/>
          <w:lang w:val="en-GB"/>
        </w:rPr>
        <w:t xml:space="preserve">file </w:t>
      </w:r>
      <w:proofErr w:type="gramStart"/>
      <w:r w:rsidRPr="00214128">
        <w:rPr>
          <w:i/>
          <w:lang w:val="en-GB"/>
        </w:rPr>
        <w:t xml:space="preserve">" </w:t>
      </w:r>
      <w:r>
        <w:rPr>
          <w:i/>
          <w:lang w:val="en-GB"/>
        </w:rPr>
        <w:t>3</w:t>
      </w:r>
      <w:r w:rsidRPr="00214128">
        <w:rPr>
          <w:i/>
          <w:lang w:val="en-GB"/>
        </w:rPr>
        <w:t>3.Financial</w:t>
      </w:r>
      <w:proofErr w:type="gramEnd"/>
      <w:r w:rsidRPr="00214128">
        <w:rPr>
          <w:i/>
          <w:lang w:val="en-GB"/>
        </w:rPr>
        <w:t xml:space="preserve"> summary ".</w:t>
      </w:r>
    </w:p>
    <w:p w14:paraId="22AA275D" w14:textId="77777777" w:rsidR="00D16C51" w:rsidRPr="00D16C51" w:rsidRDefault="00D16C51" w:rsidP="00F128D2">
      <w:pPr>
        <w:spacing w:after="0"/>
        <w:rPr>
          <w:i/>
          <w:lang w:val="en-GB"/>
        </w:rPr>
      </w:pPr>
    </w:p>
    <w:p w14:paraId="0749F794" w14:textId="77777777" w:rsidR="00F128D2" w:rsidRPr="005F635B" w:rsidRDefault="00F128D2" w:rsidP="006D59F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b/>
          <w:lang w:val="en-GB"/>
        </w:rPr>
      </w:pPr>
    </w:p>
    <w:p w14:paraId="6D00C981" w14:textId="5B87817B" w:rsidR="00D16C51" w:rsidRDefault="00641373" w:rsidP="00D16C51">
      <w:pPr>
        <w:spacing w:after="0"/>
        <w:rPr>
          <w:i/>
          <w:lang w:val="en-GB"/>
        </w:rPr>
      </w:pPr>
      <w:r>
        <w:rPr>
          <w:rFonts w:asciiTheme="minorHAnsi" w:hAnsiTheme="minorHAnsi" w:cstheme="minorHAnsi"/>
          <w:b/>
          <w:bCs/>
          <w:color w:val="000000" w:themeColor="text1"/>
          <w:szCs w:val="26"/>
          <w:lang w:val="en-GB"/>
        </w:rPr>
        <w:t>2.4</w:t>
      </w:r>
      <w:r w:rsidR="00EB18FC" w:rsidRPr="00EB18FC">
        <w:rPr>
          <w:rFonts w:asciiTheme="minorHAnsi" w:hAnsiTheme="minorHAnsi" w:cstheme="minorHAnsi"/>
          <w:b/>
          <w:bCs/>
          <w:color w:val="000000" w:themeColor="text1"/>
          <w:szCs w:val="26"/>
          <w:lang w:val="en-GB"/>
        </w:rPr>
        <w:tab/>
        <w:t>Declaration of other State aids received for the costs included in the project</w:t>
      </w:r>
    </w:p>
    <w:p w14:paraId="62086843" w14:textId="77777777" w:rsidR="00641373" w:rsidRDefault="00641373" w:rsidP="00D16C51">
      <w:pPr>
        <w:spacing w:after="0"/>
        <w:rPr>
          <w:i/>
          <w:lang w:val="en-GB"/>
        </w:rPr>
      </w:pPr>
    </w:p>
    <w:p w14:paraId="728919EE" w14:textId="696EFDB8" w:rsidR="00D16C51" w:rsidRDefault="00D16C51" w:rsidP="00D16C51">
      <w:pPr>
        <w:spacing w:after="0"/>
        <w:rPr>
          <w:i/>
          <w:lang w:val="en-GB"/>
        </w:rPr>
      </w:pPr>
      <w:r w:rsidRPr="00D16C51">
        <w:rPr>
          <w:i/>
          <w:lang w:val="en-GB"/>
        </w:rPr>
        <w:t xml:space="preserve">Specify the granting </w:t>
      </w:r>
      <w:r w:rsidR="00641373">
        <w:rPr>
          <w:i/>
          <w:lang w:val="en-GB"/>
        </w:rPr>
        <w:t>authority</w:t>
      </w:r>
      <w:r w:rsidRPr="00D16C51">
        <w:rPr>
          <w:i/>
          <w:lang w:val="en-GB"/>
        </w:rPr>
        <w:t xml:space="preserve"> and description of the </w:t>
      </w:r>
      <w:r>
        <w:rPr>
          <w:i/>
          <w:lang w:val="en-GB"/>
        </w:rPr>
        <w:t>aid</w:t>
      </w:r>
      <w:r w:rsidRPr="00D16C51">
        <w:rPr>
          <w:i/>
          <w:lang w:val="en-GB"/>
        </w:rPr>
        <w:t xml:space="preserve"> received.</w:t>
      </w:r>
    </w:p>
    <w:p w14:paraId="35D93A96" w14:textId="77777777" w:rsidR="00D16C51" w:rsidRDefault="00D16C51" w:rsidP="00D16C51">
      <w:pPr>
        <w:spacing w:after="0"/>
        <w:rPr>
          <w:i/>
          <w:lang w:val="en-GB"/>
        </w:rPr>
      </w:pPr>
    </w:p>
    <w:p w14:paraId="2B38E245" w14:textId="7573B16C" w:rsidR="00464D28" w:rsidRPr="00641373" w:rsidRDefault="00464D28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en-GB"/>
        </w:rPr>
      </w:pPr>
    </w:p>
    <w:p w14:paraId="7EC10623" w14:textId="234C3C7C" w:rsidR="00D90E98" w:rsidRPr="00641373" w:rsidRDefault="00D90E98" w:rsidP="00D90E98">
      <w:pPr>
        <w:spacing w:after="0"/>
        <w:jc w:val="both"/>
        <w:rPr>
          <w:i/>
          <w:lang w:val="en-GB"/>
        </w:rPr>
      </w:pPr>
    </w:p>
    <w:sectPr w:rsidR="00D90E98" w:rsidRPr="00641373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B9335" w14:textId="77777777" w:rsidR="00FE1229" w:rsidRDefault="00FE1229">
      <w:r>
        <w:separator/>
      </w:r>
    </w:p>
  </w:endnote>
  <w:endnote w:type="continuationSeparator" w:id="0">
    <w:p w14:paraId="791C7645" w14:textId="77777777" w:rsidR="00FE1229" w:rsidRDefault="00FE1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798732C4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F7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03F2C" w14:textId="77777777" w:rsidR="00FE1229" w:rsidRDefault="00FE1229">
      <w:r>
        <w:separator/>
      </w:r>
    </w:p>
  </w:footnote>
  <w:footnote w:type="continuationSeparator" w:id="0">
    <w:p w14:paraId="178E39C2" w14:textId="77777777" w:rsidR="00FE1229" w:rsidRDefault="00FE12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1A9D3B89" w:rsidR="00585E11" w:rsidRPr="005E7AA7" w:rsidRDefault="00641373" w:rsidP="00B00ADE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Technical feasability study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0266C"/>
    <w:multiLevelType w:val="hybridMultilevel"/>
    <w:tmpl w:val="6A280D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4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DC750B"/>
    <w:multiLevelType w:val="hybridMultilevel"/>
    <w:tmpl w:val="DA2C8A30"/>
    <w:lvl w:ilvl="0" w:tplc="E3803F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0"/>
  </w:num>
  <w:num w:numId="5">
    <w:abstractNumId w:val="2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0"/>
  </w:num>
  <w:num w:numId="3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42FE8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1329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6F9"/>
    <w:rsid w:val="002F173A"/>
    <w:rsid w:val="002F23CF"/>
    <w:rsid w:val="002F7577"/>
    <w:rsid w:val="002F7A0F"/>
    <w:rsid w:val="002F7FEC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595E"/>
    <w:rsid w:val="00385FE8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4D87"/>
    <w:rsid w:val="00504F99"/>
    <w:rsid w:val="00514AA7"/>
    <w:rsid w:val="00517DBD"/>
    <w:rsid w:val="005211E2"/>
    <w:rsid w:val="00533DCC"/>
    <w:rsid w:val="00533E20"/>
    <w:rsid w:val="00536CAB"/>
    <w:rsid w:val="00540816"/>
    <w:rsid w:val="005455A6"/>
    <w:rsid w:val="005518FE"/>
    <w:rsid w:val="005531B1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A1F3E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5F635B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373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59F5"/>
    <w:rsid w:val="006D7465"/>
    <w:rsid w:val="006E0AE1"/>
    <w:rsid w:val="006E308B"/>
    <w:rsid w:val="006E642E"/>
    <w:rsid w:val="006F1F37"/>
    <w:rsid w:val="006F31D1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A589C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5C72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3D0F"/>
    <w:rsid w:val="00994BB7"/>
    <w:rsid w:val="00994CB1"/>
    <w:rsid w:val="0099590C"/>
    <w:rsid w:val="00996B26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35CF7"/>
    <w:rsid w:val="00B36DC6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C65BE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36C6"/>
    <w:rsid w:val="00CF49BE"/>
    <w:rsid w:val="00CF5444"/>
    <w:rsid w:val="00D02555"/>
    <w:rsid w:val="00D030F5"/>
    <w:rsid w:val="00D04859"/>
    <w:rsid w:val="00D05F63"/>
    <w:rsid w:val="00D16C51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66374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3CDD"/>
    <w:rsid w:val="00E8677D"/>
    <w:rsid w:val="00E90B03"/>
    <w:rsid w:val="00E91F9A"/>
    <w:rsid w:val="00EA0060"/>
    <w:rsid w:val="00EB156C"/>
    <w:rsid w:val="00EB18F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165C"/>
    <w:rsid w:val="00F61E22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A60"/>
    <w:rsid w:val="00FE1229"/>
    <w:rsid w:val="00FE2CEE"/>
    <w:rsid w:val="00FE36A9"/>
    <w:rsid w:val="00FE5116"/>
    <w:rsid w:val="00FE7945"/>
    <w:rsid w:val="00FF13DA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10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73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4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A1D20C-6689-49CE-AAFA-DC5DE69CE71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d797ff1-cdc0-4194-a446-2a5f07834c6e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C79DF464-E160-45BE-8314-7ECC8D8DE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1325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5</cp:revision>
  <cp:lastPrinted>2019-07-09T14:03:00Z</cp:lastPrinted>
  <dcterms:created xsi:type="dcterms:W3CDTF">2021-09-17T17:31:00Z</dcterms:created>
  <dcterms:modified xsi:type="dcterms:W3CDTF">2021-10-27T12:27:00Z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