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E2A919" w14:textId="77777777" w:rsidR="00AC5735" w:rsidRPr="00EA6591" w:rsidRDefault="00AC5735" w:rsidP="00360119">
      <w:pPr>
        <w:pStyle w:val="loi-cadre"/>
        <w:jc w:val="left"/>
        <w:rPr>
          <w:rFonts w:cs="Arial"/>
          <w:sz w:val="20"/>
          <w:lang w:val="de-DE"/>
        </w:rPr>
      </w:pPr>
    </w:p>
    <w:p w14:paraId="4F59553F" w14:textId="58020244" w:rsidR="00894AB0" w:rsidRPr="00EA6591" w:rsidRDefault="00A907ED" w:rsidP="00894AB0">
      <w:pPr>
        <w:pStyle w:val="loi-cadre"/>
        <w:rPr>
          <w:rFonts w:asciiTheme="minorHAnsi" w:hAnsiTheme="minorHAnsi" w:cstheme="minorHAnsi"/>
          <w:sz w:val="32"/>
          <w:szCs w:val="32"/>
          <w:lang w:val="de-DE"/>
        </w:rPr>
      </w:pPr>
      <w:r w:rsidRPr="00EA6591">
        <w:rPr>
          <w:rFonts w:asciiTheme="minorHAnsi" w:hAnsiTheme="minorHAnsi" w:cstheme="minorHAnsi"/>
          <w:sz w:val="32"/>
          <w:szCs w:val="32"/>
          <w:lang w:val="de-DE"/>
        </w:rPr>
        <w:t>Detaillierte Beschreibung des Projekts</w:t>
      </w:r>
    </w:p>
    <w:p w14:paraId="312844C1" w14:textId="77777777" w:rsidR="00894AB0" w:rsidRPr="00EA6591" w:rsidRDefault="00894AB0" w:rsidP="00894AB0">
      <w:pPr>
        <w:pStyle w:val="loi-cadre"/>
        <w:rPr>
          <w:rFonts w:asciiTheme="minorHAnsi" w:hAnsiTheme="minorHAnsi" w:cstheme="minorHAnsi"/>
          <w:lang w:val="de-DE"/>
        </w:rPr>
      </w:pPr>
    </w:p>
    <w:p w14:paraId="0C3DEFF8" w14:textId="42F61AAE" w:rsidR="00B33CCC" w:rsidRPr="00EA6591" w:rsidRDefault="00B33CCC" w:rsidP="00B33CCC">
      <w:pPr>
        <w:pBdr>
          <w:top w:val="single" w:sz="4" w:space="1" w:color="000000" w:themeColor="text1"/>
          <w:left w:val="single" w:sz="4" w:space="4" w:color="000000" w:themeColor="text1"/>
          <w:bottom w:val="single" w:sz="4" w:space="1" w:color="000000" w:themeColor="text1"/>
          <w:right w:val="single" w:sz="4" w:space="4" w:color="000000" w:themeColor="text1"/>
          <w:between w:val="single" w:sz="4" w:space="1" w:color="000000" w:themeColor="text1"/>
          <w:bar w:val="single" w:sz="4" w:color="000000" w:themeColor="text1"/>
        </w:pBdr>
        <w:shd w:val="clear" w:color="auto" w:fill="D9D9D9" w:themeFill="background1" w:themeFillShade="D9"/>
        <w:jc w:val="both"/>
        <w:rPr>
          <w:rFonts w:asciiTheme="minorHAnsi" w:hAnsiTheme="minorHAnsi" w:cstheme="minorHAnsi"/>
          <w:lang w:val="de-DE"/>
        </w:rPr>
      </w:pPr>
      <w:r w:rsidRPr="00EA6591">
        <w:rPr>
          <w:rFonts w:asciiTheme="minorHAnsi" w:hAnsiTheme="minorHAnsi" w:cstheme="minorHAnsi"/>
          <w:lang w:val="de-DE"/>
        </w:rPr>
        <w:t xml:space="preserve">Dieses Dokument ist auszufüllen und im Zuge des Antrags auf Investitionsbeihilfe auf MyGuichet.lu als Beleg hinzuzufügen. </w:t>
      </w:r>
    </w:p>
    <w:p w14:paraId="4ACEE0C0" w14:textId="2EF5D231" w:rsidR="0055258C" w:rsidRPr="00EA6591" w:rsidRDefault="0055258C" w:rsidP="0055258C">
      <w:pPr>
        <w:spacing w:after="0"/>
        <w:jc w:val="center"/>
        <w:rPr>
          <w:b/>
          <w:sz w:val="32"/>
          <w:szCs w:val="32"/>
          <w:lang w:val="de-DE"/>
        </w:rPr>
      </w:pPr>
      <w:r w:rsidRPr="00EA6591">
        <w:rPr>
          <w:b/>
          <w:sz w:val="32"/>
          <w:szCs w:val="32"/>
          <w:lang w:val="de-DE"/>
        </w:rPr>
        <w:t xml:space="preserve">Projekt </w:t>
      </w:r>
      <w:r w:rsidR="00853E5F" w:rsidRPr="00EA6591">
        <w:rPr>
          <w:b/>
          <w:sz w:val="32"/>
          <w:szCs w:val="32"/>
          <w:lang w:val="de-DE"/>
        </w:rPr>
        <w:t>zum Umweltschutz</w:t>
      </w:r>
    </w:p>
    <w:p w14:paraId="3300A46A" w14:textId="405BDED6" w:rsidR="009B0712" w:rsidRPr="00EA6591" w:rsidRDefault="00794CAC" w:rsidP="009B0712">
      <w:pPr>
        <w:spacing w:after="0"/>
        <w:rPr>
          <w:rFonts w:cs="Arial"/>
          <w:sz w:val="20"/>
          <w:szCs w:val="20"/>
          <w:lang w:val="de-DE"/>
        </w:rPr>
      </w:pPr>
      <w:r w:rsidRPr="00EA6591">
        <w:rPr>
          <w:rFonts w:cs="Arial"/>
          <w:b/>
          <w:sz w:val="20"/>
          <w:szCs w:val="20"/>
          <w:lang w:val="de-DE"/>
        </w:rPr>
        <w:t xml:space="preserve">Rechtsgrundlage: </w:t>
      </w:r>
      <w:r w:rsidRPr="00EA6591">
        <w:rPr>
          <w:rFonts w:cs="Arial"/>
          <w:sz w:val="20"/>
          <w:szCs w:val="20"/>
          <w:lang w:val="de-DE"/>
        </w:rPr>
        <w:t xml:space="preserve">Art. </w:t>
      </w:r>
      <w:r w:rsidR="00853E5F" w:rsidRPr="00EA6591">
        <w:rPr>
          <w:rFonts w:asciiTheme="minorHAnsi" w:hAnsiTheme="minorHAnsi" w:cstheme="minorHAnsi"/>
          <w:sz w:val="20"/>
          <w:szCs w:val="20"/>
          <w:lang w:val="de-DE"/>
        </w:rPr>
        <w:t>4,5,6,8,9,10,11,12,13,14</w:t>
      </w:r>
      <w:r w:rsidRPr="00EA6591">
        <w:rPr>
          <w:rFonts w:cs="Arial"/>
          <w:sz w:val="20"/>
          <w:szCs w:val="20"/>
          <w:lang w:val="de-DE"/>
        </w:rPr>
        <w:t xml:space="preserve">, Gesetz vom </w:t>
      </w:r>
      <w:r w:rsidR="00853E5F" w:rsidRPr="00EA6591">
        <w:rPr>
          <w:rFonts w:cs="Arial"/>
          <w:sz w:val="20"/>
          <w:szCs w:val="20"/>
          <w:lang w:val="de-DE"/>
        </w:rPr>
        <w:t>15</w:t>
      </w:r>
      <w:r w:rsidR="00A23350" w:rsidRPr="00EA6591">
        <w:rPr>
          <w:rFonts w:cs="Arial"/>
          <w:sz w:val="20"/>
          <w:szCs w:val="20"/>
          <w:lang w:val="de-DE"/>
        </w:rPr>
        <w:t>.</w:t>
      </w:r>
      <w:r w:rsidR="0024747A" w:rsidRPr="00EA6591">
        <w:rPr>
          <w:rFonts w:cs="Arial"/>
          <w:sz w:val="20"/>
          <w:szCs w:val="20"/>
          <w:lang w:val="de-DE"/>
        </w:rPr>
        <w:t xml:space="preserve"> </w:t>
      </w:r>
      <w:r w:rsidR="00853E5F" w:rsidRPr="00EA6591">
        <w:rPr>
          <w:rFonts w:cs="Arial"/>
          <w:sz w:val="20"/>
          <w:szCs w:val="20"/>
          <w:lang w:val="de-DE"/>
        </w:rPr>
        <w:t>Dezember</w:t>
      </w:r>
      <w:r w:rsidR="00A23350" w:rsidRPr="00EA6591">
        <w:rPr>
          <w:rFonts w:cs="Arial"/>
          <w:sz w:val="20"/>
          <w:szCs w:val="20"/>
          <w:lang w:val="de-DE"/>
        </w:rPr>
        <w:t xml:space="preserve"> </w:t>
      </w:r>
      <w:r w:rsidR="00853E5F" w:rsidRPr="00EA6591">
        <w:rPr>
          <w:rFonts w:cs="Arial"/>
          <w:sz w:val="20"/>
          <w:szCs w:val="20"/>
          <w:lang w:val="de-DE"/>
        </w:rPr>
        <w:t>2017</w:t>
      </w:r>
      <w:r w:rsidRPr="00EA6591">
        <w:rPr>
          <w:rFonts w:cs="Arial"/>
          <w:sz w:val="20"/>
          <w:szCs w:val="20"/>
          <w:lang w:val="de-DE"/>
        </w:rPr>
        <w:t xml:space="preserve"> </w:t>
      </w:r>
      <w:r w:rsidR="00853E5F" w:rsidRPr="00EA6591">
        <w:rPr>
          <w:rFonts w:cs="Arial"/>
          <w:sz w:val="20"/>
          <w:szCs w:val="20"/>
          <w:lang w:val="de-DE"/>
        </w:rPr>
        <w:t>zum Umweltschutz</w:t>
      </w:r>
    </w:p>
    <w:p w14:paraId="749081CA" w14:textId="77777777" w:rsidR="00EC54ED" w:rsidRPr="00EA6591" w:rsidRDefault="00EC54ED" w:rsidP="009B0712">
      <w:pPr>
        <w:spacing w:after="0"/>
        <w:rPr>
          <w:rFonts w:cs="Arial"/>
          <w:sz w:val="20"/>
          <w:szCs w:val="20"/>
          <w:lang w:val="de-DE"/>
        </w:rPr>
      </w:pPr>
    </w:p>
    <w:p w14:paraId="69284A56" w14:textId="4C859E4A" w:rsidR="00A907ED" w:rsidRPr="00EA6591" w:rsidRDefault="00CF54D4" w:rsidP="00CF54D4">
      <w:pPr>
        <w:spacing w:after="0" w:line="480" w:lineRule="auto"/>
        <w:rPr>
          <w:rFonts w:cs="Arial"/>
          <w:b/>
          <w:lang w:val="de-DE"/>
        </w:rPr>
      </w:pPr>
      <w:r w:rsidRPr="00EA6591">
        <w:rPr>
          <w:rFonts w:cs="Arial"/>
          <w:b/>
          <w:lang w:val="de-DE"/>
        </w:rPr>
        <w:t xml:space="preserve">Name des Unternehmens: </w:t>
      </w:r>
    </w:p>
    <w:p w14:paraId="22ADF9A0" w14:textId="3DFC0980" w:rsidR="00CF54D4" w:rsidRPr="00EA6591" w:rsidRDefault="00CF54D4" w:rsidP="00CF54D4">
      <w:pPr>
        <w:spacing w:after="0" w:line="480" w:lineRule="auto"/>
        <w:rPr>
          <w:rFonts w:cs="Arial"/>
          <w:b/>
          <w:lang w:val="de-DE"/>
        </w:rPr>
      </w:pPr>
      <w:r w:rsidRPr="00EA6591">
        <w:rPr>
          <w:rFonts w:cs="Arial"/>
          <w:b/>
          <w:lang w:val="de-DE"/>
        </w:rPr>
        <w:t xml:space="preserve">Bezeichnung des Vorhabens: </w:t>
      </w:r>
    </w:p>
    <w:p w14:paraId="0054FF77" w14:textId="77777777" w:rsidR="008848E9" w:rsidRPr="00EA6591" w:rsidRDefault="008848E9" w:rsidP="00B63C00">
      <w:pPr>
        <w:spacing w:after="0"/>
        <w:rPr>
          <w:lang w:val="de-DE"/>
        </w:rPr>
      </w:pPr>
    </w:p>
    <w:p w14:paraId="58261A1D" w14:textId="56E37699" w:rsidR="009417BF" w:rsidRPr="00EA6591" w:rsidRDefault="00CF54D4" w:rsidP="00CF54D4">
      <w:pPr>
        <w:pStyle w:val="Heading1"/>
        <w:rPr>
          <w:lang w:val="de-DE"/>
        </w:rPr>
      </w:pPr>
      <w:r w:rsidRPr="00EA6591">
        <w:rPr>
          <w:lang w:val="de-DE"/>
        </w:rPr>
        <w:t xml:space="preserve"> Art der Investition</w:t>
      </w:r>
    </w:p>
    <w:p w14:paraId="26F24BC4" w14:textId="7435C8CA" w:rsidR="00202AFC" w:rsidRPr="00EA6591" w:rsidRDefault="00202AFC" w:rsidP="00202AFC">
      <w:pPr>
        <w:spacing w:after="0"/>
        <w:ind w:left="709"/>
        <w:rPr>
          <w:rFonts w:asciiTheme="minorHAnsi" w:hAnsiTheme="minorHAnsi" w:cstheme="minorHAnsi"/>
          <w:lang w:val="de-DE"/>
        </w:rPr>
      </w:pPr>
      <w:r w:rsidRPr="00EA6591">
        <w:rPr>
          <w:rFonts w:asciiTheme="minorHAnsi" w:hAnsiTheme="minorHAnsi" w:cstheme="minorHAnsi"/>
          <w:lang w:val="de-DE"/>
        </w:rPr>
        <w:t xml:space="preserve">Geben Sie die vom Projekt vorgesehene Maßnahme an </w:t>
      </w:r>
      <w:r w:rsidRPr="00EA6591">
        <w:rPr>
          <w:rFonts w:asciiTheme="minorHAnsi" w:hAnsiTheme="minorHAnsi" w:cstheme="minorHAnsi"/>
          <w:i/>
          <w:lang w:val="de-DE"/>
        </w:rPr>
        <w:t>(kreuzen Sie das entsprechende Kästchen an).</w:t>
      </w:r>
    </w:p>
    <w:tbl>
      <w:tblPr>
        <w:tblStyle w:val="TableGrid"/>
        <w:tblW w:w="9127" w:type="dxa"/>
        <w:tblInd w:w="709" w:type="dxa"/>
        <w:tblLook w:val="04A0" w:firstRow="1" w:lastRow="0" w:firstColumn="1" w:lastColumn="0" w:noHBand="0" w:noVBand="1"/>
      </w:tblPr>
      <w:tblGrid>
        <w:gridCol w:w="704"/>
        <w:gridCol w:w="8423"/>
      </w:tblGrid>
      <w:tr w:rsidR="00202AFC" w:rsidRPr="00EA6591" w14:paraId="33F8CE4A" w14:textId="77777777" w:rsidTr="00D622F7">
        <w:tc>
          <w:tcPr>
            <w:tcW w:w="704" w:type="dxa"/>
          </w:tcPr>
          <w:p w14:paraId="38516E9A" w14:textId="77777777" w:rsidR="00202AFC" w:rsidRPr="00EA6591" w:rsidRDefault="00202AFC" w:rsidP="00D622F7">
            <w:pPr>
              <w:spacing w:after="0"/>
              <w:rPr>
                <w:rFonts w:asciiTheme="minorHAnsi" w:hAnsiTheme="minorHAnsi"/>
                <w:szCs w:val="18"/>
                <w:lang w:val="de-DE"/>
              </w:rPr>
            </w:pPr>
          </w:p>
        </w:tc>
        <w:tc>
          <w:tcPr>
            <w:tcW w:w="8423" w:type="dxa"/>
          </w:tcPr>
          <w:p w14:paraId="270CDFF7" w14:textId="11AECCB6" w:rsidR="00202AFC" w:rsidRPr="00EA6591" w:rsidRDefault="00202AFC" w:rsidP="0049109D">
            <w:pPr>
              <w:spacing w:after="0"/>
              <w:rPr>
                <w:rFonts w:asciiTheme="minorHAnsi" w:hAnsiTheme="minorHAnsi"/>
                <w:szCs w:val="18"/>
                <w:lang w:val="de-DE"/>
              </w:rPr>
            </w:pPr>
            <w:r w:rsidRPr="00EA6591">
              <w:rPr>
                <w:rFonts w:asciiTheme="minorHAnsi" w:hAnsiTheme="minorHAnsi"/>
                <w:szCs w:val="18"/>
                <w:lang w:val="de-DE"/>
              </w:rPr>
              <w:t>Art. 4. Investitionshilfe</w:t>
            </w:r>
            <w:r w:rsidR="00FC77B4" w:rsidRPr="00EA6591">
              <w:rPr>
                <w:rFonts w:asciiTheme="minorHAnsi" w:hAnsiTheme="minorHAnsi"/>
                <w:szCs w:val="18"/>
                <w:lang w:val="de-DE"/>
              </w:rPr>
              <w:t>n, die es Unternehmen ermöglichen</w:t>
            </w:r>
            <w:r w:rsidRPr="00EA6591">
              <w:rPr>
                <w:rFonts w:asciiTheme="minorHAnsi" w:hAnsiTheme="minorHAnsi"/>
                <w:szCs w:val="18"/>
                <w:lang w:val="de-DE"/>
              </w:rPr>
              <w:t>, über die EU-Umweltschutz</w:t>
            </w:r>
            <w:r w:rsidR="00B7100A" w:rsidRPr="00EA6591">
              <w:rPr>
                <w:rFonts w:asciiTheme="minorHAnsi" w:hAnsiTheme="minorHAnsi"/>
                <w:szCs w:val="18"/>
                <w:lang w:val="de-DE"/>
              </w:rPr>
              <w:t>normen</w:t>
            </w:r>
            <w:r w:rsidRPr="00EA6591">
              <w:rPr>
                <w:rFonts w:asciiTheme="minorHAnsi" w:hAnsiTheme="minorHAnsi"/>
                <w:szCs w:val="18"/>
                <w:lang w:val="de-DE"/>
              </w:rPr>
              <w:t xml:space="preserve"> hinauszugehen oder </w:t>
            </w:r>
            <w:r w:rsidR="00FC77B4" w:rsidRPr="00EA6591">
              <w:rPr>
                <w:rFonts w:asciiTheme="minorHAnsi" w:hAnsiTheme="minorHAnsi"/>
                <w:szCs w:val="18"/>
                <w:lang w:val="de-DE"/>
              </w:rPr>
              <w:t xml:space="preserve">in Abwesenheit </w:t>
            </w:r>
            <w:r w:rsidRPr="00EA6591">
              <w:rPr>
                <w:rFonts w:asciiTheme="minorHAnsi" w:hAnsiTheme="minorHAnsi"/>
                <w:szCs w:val="18"/>
                <w:lang w:val="de-DE"/>
              </w:rPr>
              <w:t>solche</w:t>
            </w:r>
            <w:r w:rsidR="0049109D">
              <w:rPr>
                <w:rFonts w:asciiTheme="minorHAnsi" w:hAnsiTheme="minorHAnsi"/>
                <w:szCs w:val="18"/>
                <w:lang w:val="de-DE"/>
              </w:rPr>
              <w:t>r</w:t>
            </w:r>
            <w:r w:rsidRPr="00EA6591">
              <w:rPr>
                <w:rFonts w:asciiTheme="minorHAnsi" w:hAnsiTheme="minorHAnsi"/>
                <w:szCs w:val="18"/>
                <w:lang w:val="de-DE"/>
              </w:rPr>
              <w:t xml:space="preserve"> </w:t>
            </w:r>
            <w:r w:rsidR="0049109D">
              <w:rPr>
                <w:rFonts w:asciiTheme="minorHAnsi" w:hAnsiTheme="minorHAnsi"/>
                <w:szCs w:val="18"/>
                <w:lang w:val="de-DE"/>
              </w:rPr>
              <w:t>Normen den Umweltschutz zu verbessern</w:t>
            </w:r>
            <w:r w:rsidRPr="00EA6591">
              <w:rPr>
                <w:rFonts w:asciiTheme="minorHAnsi" w:hAnsiTheme="minorHAnsi"/>
                <w:szCs w:val="18"/>
                <w:lang w:val="de-DE"/>
              </w:rPr>
              <w:t>;</w:t>
            </w:r>
          </w:p>
        </w:tc>
      </w:tr>
      <w:tr w:rsidR="00202AFC" w:rsidRPr="00EA6591" w14:paraId="15153D0E" w14:textId="77777777" w:rsidTr="00D622F7">
        <w:tc>
          <w:tcPr>
            <w:tcW w:w="704" w:type="dxa"/>
          </w:tcPr>
          <w:p w14:paraId="6B0EB244" w14:textId="77777777" w:rsidR="00202AFC" w:rsidRPr="00EA6591" w:rsidRDefault="00202AFC" w:rsidP="00D622F7">
            <w:pPr>
              <w:spacing w:after="0"/>
              <w:rPr>
                <w:rFonts w:asciiTheme="minorHAnsi" w:hAnsiTheme="minorHAnsi"/>
                <w:szCs w:val="18"/>
                <w:lang w:val="de-DE"/>
              </w:rPr>
            </w:pPr>
          </w:p>
        </w:tc>
        <w:tc>
          <w:tcPr>
            <w:tcW w:w="8423" w:type="dxa"/>
          </w:tcPr>
          <w:p w14:paraId="2DD9BC30" w14:textId="7A047A59" w:rsidR="00202AFC" w:rsidRPr="00EA6591" w:rsidRDefault="00202AFC" w:rsidP="00B7100A">
            <w:pPr>
              <w:spacing w:after="0"/>
              <w:rPr>
                <w:rFonts w:asciiTheme="minorHAnsi" w:hAnsiTheme="minorHAnsi"/>
                <w:szCs w:val="18"/>
                <w:lang w:val="de-DE"/>
              </w:rPr>
            </w:pPr>
            <w:r w:rsidRPr="00EA6591">
              <w:rPr>
                <w:rFonts w:asciiTheme="minorHAnsi" w:hAnsiTheme="minorHAnsi"/>
                <w:szCs w:val="18"/>
                <w:lang w:val="de-DE"/>
              </w:rPr>
              <w:t xml:space="preserve">Art. 5. </w:t>
            </w:r>
            <w:r w:rsidR="00FC77B4" w:rsidRPr="00EA6591">
              <w:rPr>
                <w:rFonts w:asciiTheme="minorHAnsi" w:hAnsiTheme="minorHAnsi"/>
                <w:szCs w:val="18"/>
                <w:lang w:val="de-DE"/>
              </w:rPr>
              <w:t>Investitionshilfen zur frühzeitigen Anpassung an künftige EU-</w:t>
            </w:r>
            <w:r w:rsidR="00B7100A" w:rsidRPr="00EA6591">
              <w:rPr>
                <w:rFonts w:asciiTheme="minorHAnsi" w:hAnsiTheme="minorHAnsi"/>
                <w:szCs w:val="18"/>
                <w:lang w:val="de-DE"/>
              </w:rPr>
              <w:t>Normen</w:t>
            </w:r>
            <w:r w:rsidR="00FC77B4" w:rsidRPr="00EA6591">
              <w:rPr>
                <w:rFonts w:asciiTheme="minorHAnsi" w:hAnsiTheme="minorHAnsi"/>
                <w:szCs w:val="18"/>
                <w:lang w:val="de-DE"/>
              </w:rPr>
              <w:t>;</w:t>
            </w:r>
          </w:p>
        </w:tc>
      </w:tr>
      <w:tr w:rsidR="00202AFC" w:rsidRPr="00EA6591" w14:paraId="2CF6C118" w14:textId="77777777" w:rsidTr="00D622F7">
        <w:tc>
          <w:tcPr>
            <w:tcW w:w="704" w:type="dxa"/>
          </w:tcPr>
          <w:p w14:paraId="6AD3FDBA" w14:textId="77777777" w:rsidR="00202AFC" w:rsidRPr="00EA6591" w:rsidRDefault="00202AFC" w:rsidP="00D622F7">
            <w:pPr>
              <w:spacing w:after="0"/>
              <w:rPr>
                <w:rFonts w:asciiTheme="minorHAnsi" w:hAnsiTheme="minorHAnsi"/>
                <w:szCs w:val="18"/>
                <w:lang w:val="de-DE"/>
              </w:rPr>
            </w:pPr>
          </w:p>
        </w:tc>
        <w:tc>
          <w:tcPr>
            <w:tcW w:w="8423" w:type="dxa"/>
          </w:tcPr>
          <w:p w14:paraId="61B9B8E3" w14:textId="740C0E13" w:rsidR="00202AFC" w:rsidRPr="00EA6591" w:rsidRDefault="00202AFC" w:rsidP="00D622F7">
            <w:pPr>
              <w:spacing w:after="0"/>
              <w:rPr>
                <w:rFonts w:asciiTheme="minorHAnsi" w:hAnsiTheme="minorHAnsi"/>
                <w:szCs w:val="18"/>
                <w:lang w:val="de-DE"/>
              </w:rPr>
            </w:pPr>
            <w:r w:rsidRPr="00EA6591">
              <w:rPr>
                <w:rFonts w:asciiTheme="minorHAnsi" w:hAnsiTheme="minorHAnsi"/>
                <w:szCs w:val="18"/>
                <w:lang w:val="de-DE"/>
              </w:rPr>
              <w:t xml:space="preserve">Art. 6. </w:t>
            </w:r>
            <w:r w:rsidR="00FC77B4" w:rsidRPr="00EA6591">
              <w:rPr>
                <w:rFonts w:asciiTheme="minorHAnsi" w:hAnsiTheme="minorHAnsi"/>
                <w:szCs w:val="18"/>
                <w:lang w:val="de-DE"/>
              </w:rPr>
              <w:t xml:space="preserve">Investitionshilfen für </w:t>
            </w:r>
            <w:r w:rsidR="00B7100A" w:rsidRPr="00EA6591">
              <w:rPr>
                <w:rFonts w:asciiTheme="minorHAnsi" w:hAnsiTheme="minorHAnsi"/>
                <w:szCs w:val="18"/>
                <w:lang w:val="de-DE"/>
              </w:rPr>
              <w:t xml:space="preserve">die </w:t>
            </w:r>
            <w:r w:rsidR="00B7100A" w:rsidRPr="00EA6591">
              <w:rPr>
                <w:lang w:val="de-DE"/>
              </w:rPr>
              <w:t>Umsetzung einer oder mehrerer Maßnahmen zur Energieeinsparung</w:t>
            </w:r>
            <w:r w:rsidR="00FC77B4" w:rsidRPr="00EA6591">
              <w:rPr>
                <w:rFonts w:asciiTheme="minorHAnsi" w:hAnsiTheme="minorHAnsi"/>
                <w:szCs w:val="18"/>
                <w:lang w:val="de-DE"/>
              </w:rPr>
              <w:t>;</w:t>
            </w:r>
          </w:p>
        </w:tc>
      </w:tr>
      <w:tr w:rsidR="00202AFC" w:rsidRPr="00EA6591" w14:paraId="3AA2D853" w14:textId="77777777" w:rsidTr="00D622F7">
        <w:tc>
          <w:tcPr>
            <w:tcW w:w="704" w:type="dxa"/>
          </w:tcPr>
          <w:p w14:paraId="115A8D63" w14:textId="77777777" w:rsidR="00202AFC" w:rsidRPr="00EA6591" w:rsidRDefault="00202AFC" w:rsidP="00D622F7">
            <w:pPr>
              <w:spacing w:after="0"/>
              <w:rPr>
                <w:rFonts w:asciiTheme="minorHAnsi" w:hAnsiTheme="minorHAnsi"/>
                <w:szCs w:val="18"/>
                <w:lang w:val="de-DE"/>
              </w:rPr>
            </w:pPr>
          </w:p>
        </w:tc>
        <w:tc>
          <w:tcPr>
            <w:tcW w:w="8423" w:type="dxa"/>
          </w:tcPr>
          <w:p w14:paraId="59EED65F" w14:textId="22760A42" w:rsidR="00202AFC" w:rsidRPr="003042E2" w:rsidRDefault="003042E2" w:rsidP="003F15F8">
            <w:pPr>
              <w:spacing w:after="0"/>
              <w:rPr>
                <w:rFonts w:asciiTheme="minorHAnsi" w:hAnsiTheme="minorHAnsi"/>
                <w:szCs w:val="18"/>
                <w:lang w:val="de-DE"/>
              </w:rPr>
            </w:pPr>
            <w:r w:rsidRPr="003042E2">
              <w:rPr>
                <w:rFonts w:asciiTheme="minorHAnsi" w:hAnsiTheme="minorHAnsi"/>
                <w:szCs w:val="18"/>
                <w:lang w:val="de-DE"/>
              </w:rPr>
              <w:t>Art. 8. Be</w:t>
            </w:r>
            <w:r w:rsidR="00FC77B4" w:rsidRPr="003042E2">
              <w:rPr>
                <w:rFonts w:asciiTheme="minorHAnsi" w:hAnsiTheme="minorHAnsi"/>
                <w:szCs w:val="18"/>
                <w:lang w:val="de-DE"/>
              </w:rPr>
              <w:t xml:space="preserve">ihilfen für Investitionen in hocheffiziente </w:t>
            </w:r>
            <w:r w:rsidR="003F15F8" w:rsidRPr="003042E2">
              <w:rPr>
                <w:rFonts w:asciiTheme="minorHAnsi" w:hAnsiTheme="minorHAnsi"/>
                <w:szCs w:val="18"/>
                <w:lang w:val="de-DE"/>
              </w:rPr>
              <w:t>Kraft-Wärme-Kopplung</w:t>
            </w:r>
            <w:r w:rsidR="00C40760">
              <w:rPr>
                <w:rFonts w:asciiTheme="minorHAnsi" w:hAnsiTheme="minorHAnsi"/>
                <w:szCs w:val="18"/>
                <w:lang w:val="de-DE"/>
              </w:rPr>
              <w:t>sanlagen</w:t>
            </w:r>
            <w:r w:rsidR="00FC77B4" w:rsidRPr="003042E2">
              <w:rPr>
                <w:rFonts w:asciiTheme="minorHAnsi" w:hAnsiTheme="minorHAnsi"/>
                <w:szCs w:val="18"/>
                <w:lang w:val="de-DE"/>
              </w:rPr>
              <w:t>;</w:t>
            </w:r>
          </w:p>
        </w:tc>
      </w:tr>
      <w:tr w:rsidR="00202AFC" w:rsidRPr="00EA6591" w14:paraId="1E3C4C1B" w14:textId="77777777" w:rsidTr="00D622F7">
        <w:tc>
          <w:tcPr>
            <w:tcW w:w="704" w:type="dxa"/>
          </w:tcPr>
          <w:p w14:paraId="1451AB84" w14:textId="77777777" w:rsidR="00202AFC" w:rsidRPr="00EA6591" w:rsidRDefault="00202AFC" w:rsidP="00D622F7">
            <w:pPr>
              <w:spacing w:after="0"/>
              <w:rPr>
                <w:rFonts w:asciiTheme="minorHAnsi" w:hAnsiTheme="minorHAnsi"/>
                <w:szCs w:val="18"/>
                <w:lang w:val="de-DE"/>
              </w:rPr>
            </w:pPr>
          </w:p>
        </w:tc>
        <w:tc>
          <w:tcPr>
            <w:tcW w:w="8423" w:type="dxa"/>
          </w:tcPr>
          <w:p w14:paraId="1C2DA5BF" w14:textId="15AEB114" w:rsidR="00202AFC" w:rsidRPr="00EA6591" w:rsidRDefault="00202AFC" w:rsidP="002751FA">
            <w:pPr>
              <w:spacing w:after="0"/>
              <w:rPr>
                <w:rFonts w:asciiTheme="minorHAnsi" w:hAnsiTheme="minorHAnsi"/>
                <w:szCs w:val="18"/>
                <w:lang w:val="de-DE"/>
              </w:rPr>
            </w:pPr>
            <w:r w:rsidRPr="00EA6591">
              <w:rPr>
                <w:rFonts w:asciiTheme="minorHAnsi" w:hAnsiTheme="minorHAnsi"/>
                <w:szCs w:val="18"/>
                <w:lang w:val="de-DE"/>
              </w:rPr>
              <w:t xml:space="preserve">Art. 9. </w:t>
            </w:r>
            <w:r w:rsidR="002751FA" w:rsidRPr="003042E2">
              <w:rPr>
                <w:rFonts w:asciiTheme="minorHAnsi" w:hAnsiTheme="minorHAnsi"/>
                <w:szCs w:val="18"/>
                <w:lang w:val="de-DE"/>
              </w:rPr>
              <w:t>Beihilfen für Investitionen</w:t>
            </w:r>
            <w:r w:rsidR="003F15F8" w:rsidRPr="00EA6591">
              <w:rPr>
                <w:rFonts w:asciiTheme="minorHAnsi" w:hAnsiTheme="minorHAnsi"/>
                <w:szCs w:val="18"/>
                <w:lang w:val="de-DE"/>
              </w:rPr>
              <w:t xml:space="preserve"> </w:t>
            </w:r>
            <w:r w:rsidR="002751FA">
              <w:rPr>
                <w:rFonts w:asciiTheme="minorHAnsi" w:hAnsiTheme="minorHAnsi"/>
                <w:szCs w:val="18"/>
                <w:lang w:val="de-DE"/>
              </w:rPr>
              <w:t>in die</w:t>
            </w:r>
            <w:r w:rsidR="003F15F8" w:rsidRPr="00EA6591">
              <w:rPr>
                <w:rFonts w:asciiTheme="minorHAnsi" w:hAnsiTheme="minorHAnsi"/>
                <w:szCs w:val="18"/>
                <w:lang w:val="de-DE"/>
              </w:rPr>
              <w:t xml:space="preserve"> Energie</w:t>
            </w:r>
            <w:r w:rsidR="002751FA">
              <w:rPr>
                <w:rFonts w:asciiTheme="minorHAnsi" w:hAnsiTheme="minorHAnsi"/>
                <w:szCs w:val="18"/>
                <w:lang w:val="de-DE"/>
              </w:rPr>
              <w:t>erzeugung aus erneuerbaren Energie</w:t>
            </w:r>
            <w:r w:rsidR="00A33A34">
              <w:rPr>
                <w:rFonts w:asciiTheme="minorHAnsi" w:hAnsiTheme="minorHAnsi"/>
                <w:szCs w:val="18"/>
                <w:lang w:val="de-DE"/>
              </w:rPr>
              <w:t>q</w:t>
            </w:r>
            <w:r w:rsidR="003F15F8" w:rsidRPr="00EA6591">
              <w:rPr>
                <w:rFonts w:asciiTheme="minorHAnsi" w:hAnsiTheme="minorHAnsi"/>
                <w:szCs w:val="18"/>
                <w:lang w:val="de-DE"/>
              </w:rPr>
              <w:t>uellen;</w:t>
            </w:r>
          </w:p>
        </w:tc>
      </w:tr>
      <w:tr w:rsidR="00202AFC" w:rsidRPr="00EA6591" w14:paraId="3850AD39" w14:textId="77777777" w:rsidTr="00D622F7">
        <w:tc>
          <w:tcPr>
            <w:tcW w:w="704" w:type="dxa"/>
          </w:tcPr>
          <w:p w14:paraId="0A4078BC" w14:textId="77777777" w:rsidR="00202AFC" w:rsidRPr="00EA6591" w:rsidRDefault="00202AFC" w:rsidP="00D622F7">
            <w:pPr>
              <w:spacing w:after="0"/>
              <w:rPr>
                <w:rFonts w:asciiTheme="minorHAnsi" w:hAnsiTheme="minorHAnsi"/>
                <w:szCs w:val="18"/>
                <w:lang w:val="de-DE"/>
              </w:rPr>
            </w:pPr>
          </w:p>
        </w:tc>
        <w:tc>
          <w:tcPr>
            <w:tcW w:w="8423" w:type="dxa"/>
          </w:tcPr>
          <w:p w14:paraId="66647E5D" w14:textId="6CC18541" w:rsidR="00202AFC" w:rsidRPr="00EA6591" w:rsidRDefault="00202AFC" w:rsidP="0085680F">
            <w:pPr>
              <w:spacing w:after="0"/>
              <w:rPr>
                <w:rFonts w:asciiTheme="minorHAnsi" w:hAnsiTheme="minorHAnsi"/>
                <w:szCs w:val="18"/>
                <w:lang w:val="de-DE"/>
              </w:rPr>
            </w:pPr>
            <w:r w:rsidRPr="00EA6591">
              <w:rPr>
                <w:rFonts w:asciiTheme="minorHAnsi" w:hAnsiTheme="minorHAnsi"/>
                <w:szCs w:val="18"/>
                <w:lang w:val="de-DE"/>
              </w:rPr>
              <w:t xml:space="preserve">Art. 10. </w:t>
            </w:r>
            <w:r w:rsidR="0085680F" w:rsidRPr="00EA6591">
              <w:rPr>
                <w:rFonts w:asciiTheme="minorHAnsi" w:hAnsiTheme="minorHAnsi"/>
                <w:szCs w:val="18"/>
                <w:lang w:val="de-DE"/>
              </w:rPr>
              <w:t>Investitionshilfen für die Sanierung kontaminierter Standorte;</w:t>
            </w:r>
          </w:p>
        </w:tc>
      </w:tr>
      <w:tr w:rsidR="00202AFC" w:rsidRPr="00EA6591" w14:paraId="5794C9D1" w14:textId="77777777" w:rsidTr="00D622F7">
        <w:tc>
          <w:tcPr>
            <w:tcW w:w="704" w:type="dxa"/>
          </w:tcPr>
          <w:p w14:paraId="0A122BB7" w14:textId="77777777" w:rsidR="00202AFC" w:rsidRPr="00EA6591" w:rsidRDefault="00202AFC" w:rsidP="00D622F7">
            <w:pPr>
              <w:spacing w:after="0"/>
              <w:rPr>
                <w:rFonts w:asciiTheme="minorHAnsi" w:hAnsiTheme="minorHAnsi"/>
                <w:szCs w:val="18"/>
                <w:lang w:val="de-DE"/>
              </w:rPr>
            </w:pPr>
          </w:p>
        </w:tc>
        <w:tc>
          <w:tcPr>
            <w:tcW w:w="8423" w:type="dxa"/>
          </w:tcPr>
          <w:p w14:paraId="7623D44F" w14:textId="60AE2C7D" w:rsidR="00202AFC" w:rsidRPr="00EA6591" w:rsidRDefault="00202AFC" w:rsidP="00D622F7">
            <w:pPr>
              <w:spacing w:after="0"/>
              <w:rPr>
                <w:rFonts w:asciiTheme="minorHAnsi" w:hAnsiTheme="minorHAnsi"/>
                <w:szCs w:val="18"/>
                <w:lang w:val="de-DE"/>
              </w:rPr>
            </w:pPr>
            <w:r w:rsidRPr="00EA6591">
              <w:rPr>
                <w:rFonts w:asciiTheme="minorHAnsi" w:hAnsiTheme="minorHAnsi"/>
                <w:szCs w:val="18"/>
                <w:lang w:val="de-DE"/>
              </w:rPr>
              <w:t xml:space="preserve">Art. 11. </w:t>
            </w:r>
            <w:r w:rsidR="0085680F" w:rsidRPr="00EA6591">
              <w:rPr>
                <w:rFonts w:asciiTheme="minorHAnsi" w:hAnsiTheme="minorHAnsi"/>
                <w:szCs w:val="18"/>
                <w:lang w:val="de-DE"/>
              </w:rPr>
              <w:t>Investitionshilfen für effiziente Heiz- und Kühlnetze;</w:t>
            </w:r>
          </w:p>
        </w:tc>
      </w:tr>
      <w:tr w:rsidR="00202AFC" w:rsidRPr="00EA6591" w14:paraId="15CDF5C7" w14:textId="77777777" w:rsidTr="00D622F7">
        <w:tc>
          <w:tcPr>
            <w:tcW w:w="704" w:type="dxa"/>
          </w:tcPr>
          <w:p w14:paraId="020F3F28" w14:textId="77777777" w:rsidR="00202AFC" w:rsidRPr="00EA6591" w:rsidRDefault="00202AFC" w:rsidP="00D622F7">
            <w:pPr>
              <w:spacing w:after="0"/>
              <w:rPr>
                <w:rFonts w:asciiTheme="minorHAnsi" w:hAnsiTheme="minorHAnsi"/>
                <w:szCs w:val="18"/>
                <w:lang w:val="de-DE"/>
              </w:rPr>
            </w:pPr>
          </w:p>
        </w:tc>
        <w:tc>
          <w:tcPr>
            <w:tcW w:w="8423" w:type="dxa"/>
          </w:tcPr>
          <w:p w14:paraId="1DF6880C" w14:textId="48909227" w:rsidR="00202AFC" w:rsidRPr="00EA6591" w:rsidRDefault="00202AFC" w:rsidP="00D622F7">
            <w:pPr>
              <w:spacing w:after="0"/>
              <w:rPr>
                <w:rFonts w:asciiTheme="minorHAnsi" w:hAnsiTheme="minorHAnsi"/>
                <w:szCs w:val="18"/>
                <w:lang w:val="de-DE"/>
              </w:rPr>
            </w:pPr>
            <w:r w:rsidRPr="00EA6591">
              <w:rPr>
                <w:rFonts w:asciiTheme="minorHAnsi" w:hAnsiTheme="minorHAnsi"/>
                <w:szCs w:val="18"/>
                <w:lang w:val="de-DE"/>
              </w:rPr>
              <w:t xml:space="preserve">Art. 12. </w:t>
            </w:r>
            <w:r w:rsidR="0085680F" w:rsidRPr="00EA6591">
              <w:rPr>
                <w:rFonts w:asciiTheme="minorHAnsi" w:hAnsiTheme="minorHAnsi"/>
                <w:szCs w:val="18"/>
                <w:lang w:val="de-DE"/>
              </w:rPr>
              <w:t>Investitionshilfen für das Recycling und die Wiederverwendung von Abfällen;</w:t>
            </w:r>
          </w:p>
        </w:tc>
      </w:tr>
      <w:tr w:rsidR="00202AFC" w:rsidRPr="00EA6591" w14:paraId="619734ED" w14:textId="77777777" w:rsidTr="00D622F7">
        <w:tc>
          <w:tcPr>
            <w:tcW w:w="704" w:type="dxa"/>
          </w:tcPr>
          <w:p w14:paraId="195A8D5D" w14:textId="77777777" w:rsidR="00202AFC" w:rsidRPr="00EA6591" w:rsidRDefault="00202AFC" w:rsidP="00D622F7">
            <w:pPr>
              <w:spacing w:after="0"/>
              <w:rPr>
                <w:rFonts w:asciiTheme="minorHAnsi" w:hAnsiTheme="minorHAnsi"/>
                <w:szCs w:val="18"/>
                <w:lang w:val="de-DE"/>
              </w:rPr>
            </w:pPr>
          </w:p>
        </w:tc>
        <w:tc>
          <w:tcPr>
            <w:tcW w:w="8423" w:type="dxa"/>
          </w:tcPr>
          <w:p w14:paraId="41EDF9DC" w14:textId="691641A6" w:rsidR="00202AFC" w:rsidRPr="00EA6591" w:rsidRDefault="00202AFC" w:rsidP="00D622F7">
            <w:pPr>
              <w:spacing w:after="0"/>
              <w:rPr>
                <w:rFonts w:asciiTheme="minorHAnsi" w:hAnsiTheme="minorHAnsi"/>
                <w:szCs w:val="18"/>
                <w:lang w:val="de-DE"/>
              </w:rPr>
            </w:pPr>
            <w:r w:rsidRPr="00EA6591">
              <w:rPr>
                <w:rFonts w:asciiTheme="minorHAnsi" w:hAnsiTheme="minorHAnsi"/>
                <w:szCs w:val="18"/>
                <w:lang w:val="de-DE"/>
              </w:rPr>
              <w:t xml:space="preserve">Art. 13. </w:t>
            </w:r>
            <w:r w:rsidR="0085680F" w:rsidRPr="00EA6591">
              <w:rPr>
                <w:rFonts w:asciiTheme="minorHAnsi" w:hAnsiTheme="minorHAnsi"/>
                <w:szCs w:val="18"/>
                <w:lang w:val="de-DE"/>
              </w:rPr>
              <w:t>Investitionshilfen für die Energieinfrastruktur;</w:t>
            </w:r>
          </w:p>
        </w:tc>
      </w:tr>
      <w:tr w:rsidR="00202AFC" w:rsidRPr="00EA6591" w14:paraId="53306527" w14:textId="77777777" w:rsidTr="00D622F7">
        <w:tc>
          <w:tcPr>
            <w:tcW w:w="704" w:type="dxa"/>
          </w:tcPr>
          <w:p w14:paraId="00D6574C" w14:textId="77777777" w:rsidR="00202AFC" w:rsidRPr="00EA6591" w:rsidRDefault="00202AFC" w:rsidP="00D622F7">
            <w:pPr>
              <w:spacing w:after="0"/>
              <w:rPr>
                <w:rFonts w:asciiTheme="minorHAnsi" w:hAnsiTheme="minorHAnsi"/>
                <w:szCs w:val="18"/>
                <w:lang w:val="de-DE"/>
              </w:rPr>
            </w:pPr>
          </w:p>
        </w:tc>
        <w:tc>
          <w:tcPr>
            <w:tcW w:w="8423" w:type="dxa"/>
          </w:tcPr>
          <w:p w14:paraId="39DFA101" w14:textId="2541461A" w:rsidR="00202AFC" w:rsidRPr="00EA6591" w:rsidRDefault="00202AFC" w:rsidP="00D622F7">
            <w:pPr>
              <w:spacing w:after="0"/>
              <w:rPr>
                <w:rFonts w:asciiTheme="minorHAnsi" w:hAnsiTheme="minorHAnsi"/>
                <w:szCs w:val="18"/>
                <w:lang w:val="de-DE"/>
              </w:rPr>
            </w:pPr>
            <w:r w:rsidRPr="00EA6591">
              <w:rPr>
                <w:rFonts w:asciiTheme="minorHAnsi" w:hAnsiTheme="minorHAnsi"/>
                <w:szCs w:val="18"/>
                <w:lang w:val="de-DE"/>
              </w:rPr>
              <w:t xml:space="preserve">Art. 14. </w:t>
            </w:r>
            <w:r w:rsidR="0085680F" w:rsidRPr="00EA6591">
              <w:rPr>
                <w:rFonts w:asciiTheme="minorHAnsi" w:hAnsiTheme="minorHAnsi"/>
                <w:szCs w:val="18"/>
                <w:lang w:val="de-DE"/>
              </w:rPr>
              <w:t>Beihilfen für Umweltstudien.</w:t>
            </w:r>
          </w:p>
        </w:tc>
      </w:tr>
    </w:tbl>
    <w:p w14:paraId="02A55A8B" w14:textId="77777777" w:rsidR="00202AFC" w:rsidRPr="00EA6591" w:rsidRDefault="00202AFC" w:rsidP="00202AFC">
      <w:pPr>
        <w:spacing w:after="0"/>
        <w:ind w:left="284"/>
        <w:rPr>
          <w:lang w:val="de-DE"/>
        </w:rPr>
      </w:pPr>
    </w:p>
    <w:p w14:paraId="1C8F4404" w14:textId="77777777" w:rsidR="00202AFC" w:rsidRPr="00EA6591" w:rsidRDefault="00202AFC" w:rsidP="00202AFC">
      <w:pPr>
        <w:spacing w:after="0"/>
        <w:ind w:left="284"/>
        <w:rPr>
          <w:lang w:val="de-DE"/>
        </w:rPr>
      </w:pPr>
    </w:p>
    <w:p w14:paraId="0722E92C" w14:textId="44470E2E" w:rsidR="009261AA" w:rsidRPr="00EA6591" w:rsidRDefault="009261AA" w:rsidP="009261AA">
      <w:pPr>
        <w:pBdr>
          <w:top w:val="single" w:sz="4" w:space="1" w:color="auto"/>
          <w:left w:val="single" w:sz="4" w:space="4" w:color="auto"/>
          <w:bottom w:val="single" w:sz="4" w:space="1" w:color="auto"/>
          <w:right w:val="single" w:sz="4" w:space="4" w:color="auto"/>
        </w:pBdr>
        <w:shd w:val="clear" w:color="auto" w:fill="FBD4B4" w:themeFill="accent6" w:themeFillTint="66"/>
        <w:jc w:val="both"/>
        <w:rPr>
          <w:b/>
          <w:lang w:val="de-DE"/>
        </w:rPr>
      </w:pPr>
      <w:r w:rsidRPr="00EA6591">
        <w:rPr>
          <w:b/>
          <w:lang w:val="de-DE"/>
        </w:rPr>
        <w:t>Es wird empfohlen, vor dem Schreiben der Unterstützungsanfrage den auf</w:t>
      </w:r>
      <w:r w:rsidRPr="00EA6591">
        <w:rPr>
          <w:lang w:val="de-DE"/>
        </w:rPr>
        <w:t xml:space="preserve"> </w:t>
      </w:r>
      <w:r w:rsidRPr="00EA6591">
        <w:rPr>
          <w:rStyle w:val="Hyperlink"/>
          <w:lang w:val="de-DE"/>
        </w:rPr>
        <w:t>guichet.lu</w:t>
      </w:r>
      <w:r w:rsidRPr="00EA6591">
        <w:rPr>
          <w:b/>
          <w:lang w:val="de-DE"/>
        </w:rPr>
        <w:t xml:space="preserve"> veröffentlichten Bewerberleitfaden zu lesen.</w:t>
      </w:r>
    </w:p>
    <w:p w14:paraId="7ABC12E7" w14:textId="6BA91490" w:rsidR="00C576A6" w:rsidRPr="00EA6591" w:rsidRDefault="009261AA" w:rsidP="009261AA">
      <w:pPr>
        <w:spacing w:after="0" w:line="240" w:lineRule="auto"/>
        <w:rPr>
          <w:b/>
          <w:lang w:val="de-DE"/>
        </w:rPr>
      </w:pPr>
      <w:r w:rsidRPr="00EA6591">
        <w:rPr>
          <w:b/>
          <w:lang w:val="de-DE"/>
        </w:rPr>
        <w:br w:type="page"/>
      </w:r>
    </w:p>
    <w:p w14:paraId="2702BE13" w14:textId="77777777" w:rsidR="0055258C" w:rsidRPr="00EA6591" w:rsidRDefault="0055258C" w:rsidP="003761E3">
      <w:pPr>
        <w:spacing w:after="0"/>
        <w:jc w:val="both"/>
        <w:rPr>
          <w:lang w:val="de-DE"/>
        </w:rPr>
      </w:pPr>
    </w:p>
    <w:p w14:paraId="22AABEE1" w14:textId="4DA784C1" w:rsidR="000C7F53" w:rsidRPr="00EA6591" w:rsidRDefault="00C576A6" w:rsidP="00A907ED">
      <w:pPr>
        <w:pStyle w:val="Heading1"/>
        <w:rPr>
          <w:lang w:val="de-DE"/>
        </w:rPr>
      </w:pPr>
      <w:r w:rsidRPr="00EA6591">
        <w:rPr>
          <w:lang w:val="de-DE"/>
        </w:rPr>
        <w:t xml:space="preserve"> Angaben zum geplanten Investitionsvorhaben</w:t>
      </w:r>
    </w:p>
    <w:p w14:paraId="09D7B0FB" w14:textId="78C1478D" w:rsidR="002946C0" w:rsidRPr="00EA6591" w:rsidRDefault="000C7F53" w:rsidP="002946C0">
      <w:pPr>
        <w:pStyle w:val="Heading2"/>
        <w:ind w:left="426" w:hanging="426"/>
        <w:rPr>
          <w:lang w:val="de-DE"/>
        </w:rPr>
      </w:pPr>
      <w:r w:rsidRPr="00EA6591">
        <w:rPr>
          <w:lang w:val="de-DE"/>
        </w:rPr>
        <w:t>Ziele des Vorhabens</w:t>
      </w:r>
    </w:p>
    <w:p w14:paraId="29E2EB27" w14:textId="77777777" w:rsidR="002946C0" w:rsidRPr="00EA6591" w:rsidRDefault="002946C0" w:rsidP="002946C0">
      <w:pPr>
        <w:rPr>
          <w:lang w:val="de-DE"/>
        </w:rPr>
      </w:pPr>
    </w:p>
    <w:p w14:paraId="1CDB24ED" w14:textId="0C60A7B8" w:rsidR="00247C5A" w:rsidRPr="00EA6591" w:rsidRDefault="002946C0" w:rsidP="002946C0">
      <w:pPr>
        <w:pStyle w:val="Heading2"/>
        <w:ind w:left="426" w:hanging="426"/>
        <w:rPr>
          <w:lang w:val="de-DE"/>
        </w:rPr>
      </w:pPr>
      <w:r w:rsidRPr="00EA6591">
        <w:rPr>
          <w:lang w:val="de-DE"/>
        </w:rPr>
        <w:t>Geschichte und Entwicklung des Projekts</w:t>
      </w:r>
    </w:p>
    <w:p w14:paraId="730EE46E" w14:textId="77777777" w:rsidR="002946C0" w:rsidRPr="00EA6591" w:rsidRDefault="002946C0" w:rsidP="002946C0">
      <w:pPr>
        <w:rPr>
          <w:lang w:val="de-DE"/>
        </w:rPr>
      </w:pPr>
    </w:p>
    <w:p w14:paraId="0505CA29" w14:textId="6220BC0D" w:rsidR="00EC54ED" w:rsidRPr="00EA6591" w:rsidRDefault="00EC54ED" w:rsidP="00EC54ED">
      <w:pPr>
        <w:pStyle w:val="Heading2"/>
        <w:ind w:left="426" w:hanging="426"/>
        <w:rPr>
          <w:lang w:val="de-DE"/>
        </w:rPr>
      </w:pPr>
      <w:r w:rsidRPr="00EA6591">
        <w:rPr>
          <w:lang w:val="de-DE"/>
        </w:rPr>
        <w:t>Detaillierte Beschreibung der geplanten technischen Lösung</w:t>
      </w:r>
    </w:p>
    <w:p w14:paraId="716AE194" w14:textId="0200330A" w:rsidR="00EC54ED" w:rsidRPr="00EA6591" w:rsidRDefault="00EC54ED" w:rsidP="00EC54ED">
      <w:pPr>
        <w:spacing w:after="0"/>
        <w:rPr>
          <w:i/>
          <w:lang w:val="de-DE"/>
        </w:rPr>
      </w:pPr>
      <w:r w:rsidRPr="00EA6591">
        <w:rPr>
          <w:i/>
          <w:lang w:val="de-DE"/>
        </w:rPr>
        <w:t xml:space="preserve">Beschreibung der geplanten technischen Lösung, </w:t>
      </w:r>
      <w:r w:rsidR="0024747A" w:rsidRPr="00EA6591">
        <w:rPr>
          <w:i/>
          <w:lang w:val="de-DE"/>
        </w:rPr>
        <w:t>Prozess/Fließdiagramme</w:t>
      </w:r>
      <w:r w:rsidRPr="00EA6591">
        <w:rPr>
          <w:i/>
          <w:lang w:val="de-DE"/>
        </w:rPr>
        <w:t>, nähere Angaben und technische Zeichnungen.</w:t>
      </w:r>
    </w:p>
    <w:p w14:paraId="0C4063F7" w14:textId="3E75190A" w:rsidR="00EC54ED" w:rsidRPr="00EA6591" w:rsidRDefault="00EC54ED" w:rsidP="00EC54ED">
      <w:pPr>
        <w:spacing w:after="0"/>
        <w:rPr>
          <w:i/>
          <w:lang w:val="de-DE"/>
        </w:rPr>
      </w:pPr>
      <w:r w:rsidRPr="00EA6591">
        <w:rPr>
          <w:i/>
          <w:lang w:val="de-DE"/>
        </w:rPr>
        <w:t>Sofern zutreffend, den Neuheitscharakter der Technologie (über den Stand der Technik hinausgehend) und das technologische Potential dokumentieren.</w:t>
      </w:r>
      <w:r w:rsidR="00C576A6" w:rsidRPr="00EA6591">
        <w:rPr>
          <w:lang w:val="de-DE"/>
        </w:rPr>
        <w:t xml:space="preserve"> </w:t>
      </w:r>
      <w:r w:rsidR="00C576A6" w:rsidRPr="00EA6591">
        <w:rPr>
          <w:i/>
          <w:lang w:val="de-DE"/>
        </w:rPr>
        <w:t>Laufzeit/Lebensdauer der geplanten Maßnahme angeben.</w:t>
      </w:r>
    </w:p>
    <w:p w14:paraId="2E6F7911" w14:textId="2F9D7512" w:rsidR="00EC54ED" w:rsidRPr="00EA6591" w:rsidRDefault="00EC54ED" w:rsidP="00EC54ED">
      <w:pPr>
        <w:spacing w:after="0"/>
        <w:rPr>
          <w:lang w:val="de-DE"/>
        </w:rPr>
      </w:pPr>
    </w:p>
    <w:p w14:paraId="46A10C1B" w14:textId="77777777" w:rsidR="00C576A6" w:rsidRPr="00EA6591" w:rsidRDefault="00C576A6" w:rsidP="00EC54ED">
      <w:pPr>
        <w:spacing w:after="0"/>
        <w:rPr>
          <w:lang w:val="de-DE"/>
        </w:rPr>
      </w:pPr>
    </w:p>
    <w:p w14:paraId="6AD44281" w14:textId="775A6074" w:rsidR="00890221" w:rsidRPr="00EA6591" w:rsidRDefault="00890221" w:rsidP="009B2849">
      <w:pPr>
        <w:overflowPunct w:val="0"/>
        <w:autoSpaceDE w:val="0"/>
        <w:autoSpaceDN w:val="0"/>
        <w:adjustRightInd w:val="0"/>
        <w:spacing w:after="0" w:line="240" w:lineRule="auto"/>
        <w:textAlignment w:val="baseline"/>
        <w:rPr>
          <w:lang w:val="de-DE"/>
        </w:rPr>
      </w:pPr>
    </w:p>
    <w:p w14:paraId="0F59D551" w14:textId="77777777" w:rsidR="00C576A6" w:rsidRPr="00EA6591" w:rsidRDefault="00C576A6">
      <w:pPr>
        <w:spacing w:after="0" w:line="240" w:lineRule="auto"/>
        <w:rPr>
          <w:rFonts w:asciiTheme="minorHAnsi" w:hAnsiTheme="minorHAnsi" w:cstheme="minorHAnsi"/>
          <w:b/>
          <w:bCs/>
          <w:color w:val="000000" w:themeColor="text1"/>
          <w:szCs w:val="26"/>
          <w:lang w:val="de-DE"/>
        </w:rPr>
      </w:pPr>
      <w:r w:rsidRPr="00EA6591">
        <w:rPr>
          <w:lang w:val="de-DE"/>
        </w:rPr>
        <w:br w:type="page"/>
      </w:r>
    </w:p>
    <w:p w14:paraId="06B2A857" w14:textId="60F0C246" w:rsidR="00890221" w:rsidRPr="00EA6591" w:rsidRDefault="00890221" w:rsidP="00890221">
      <w:pPr>
        <w:pStyle w:val="Heading2"/>
        <w:ind w:left="426" w:hanging="426"/>
        <w:rPr>
          <w:lang w:val="de-DE"/>
        </w:rPr>
      </w:pPr>
      <w:r w:rsidRPr="00EA6591">
        <w:rPr>
          <w:lang w:val="de-DE"/>
        </w:rPr>
        <w:lastRenderedPageBreak/>
        <w:t>Einschätzung der erwarteten Auswirkung des Vorhabens auf den Umweltschutz</w:t>
      </w:r>
    </w:p>
    <w:p w14:paraId="24272902" w14:textId="77777777" w:rsidR="00890221" w:rsidRPr="00EA6591" w:rsidRDefault="00890221" w:rsidP="00890221">
      <w:pPr>
        <w:overflowPunct w:val="0"/>
        <w:autoSpaceDE w:val="0"/>
        <w:autoSpaceDN w:val="0"/>
        <w:adjustRightInd w:val="0"/>
        <w:spacing w:after="120" w:line="240" w:lineRule="auto"/>
        <w:jc w:val="both"/>
        <w:textAlignment w:val="baseline"/>
        <w:rPr>
          <w:rFonts w:asciiTheme="minorHAnsi" w:hAnsiTheme="minorHAnsi" w:cstheme="minorHAnsi"/>
          <w:i/>
          <w:lang w:val="de-DE"/>
        </w:rPr>
      </w:pPr>
      <w:r w:rsidRPr="00EA6591">
        <w:rPr>
          <w:rFonts w:asciiTheme="minorHAnsi" w:hAnsiTheme="minorHAnsi" w:cstheme="minorHAnsi"/>
          <w:i/>
          <w:lang w:val="de-DE"/>
        </w:rPr>
        <w:t xml:space="preserve">Quantitative Bewertung: </w:t>
      </w:r>
    </w:p>
    <w:p w14:paraId="75AAD644" w14:textId="78E7C924" w:rsidR="00890221" w:rsidRPr="00EA6591" w:rsidRDefault="00890221" w:rsidP="00C576A6">
      <w:pPr>
        <w:pStyle w:val="ListParagraph"/>
        <w:numPr>
          <w:ilvl w:val="0"/>
          <w:numId w:val="32"/>
        </w:numPr>
        <w:overflowPunct w:val="0"/>
        <w:autoSpaceDE w:val="0"/>
        <w:autoSpaceDN w:val="0"/>
        <w:adjustRightInd w:val="0"/>
        <w:spacing w:after="120" w:line="240" w:lineRule="auto"/>
        <w:ind w:left="426"/>
        <w:jc w:val="both"/>
        <w:textAlignment w:val="baseline"/>
        <w:rPr>
          <w:rFonts w:asciiTheme="minorHAnsi" w:hAnsiTheme="minorHAnsi" w:cstheme="minorHAnsi"/>
          <w:i/>
          <w:lang w:val="de-DE"/>
        </w:rPr>
      </w:pPr>
      <w:r w:rsidRPr="00EA6591">
        <w:rPr>
          <w:rFonts w:asciiTheme="minorHAnsi" w:hAnsiTheme="minorHAnsi" w:cstheme="minorHAnsi"/>
          <w:i/>
          <w:lang w:val="de-DE"/>
        </w:rPr>
        <w:t xml:space="preserve">Übertreffen der </w:t>
      </w:r>
      <w:r w:rsidR="0024747A" w:rsidRPr="00EA6591">
        <w:rPr>
          <w:rFonts w:asciiTheme="minorHAnsi" w:hAnsiTheme="minorHAnsi" w:cstheme="minorHAnsi"/>
          <w:i/>
          <w:lang w:val="de-DE"/>
        </w:rPr>
        <w:t>Umweltn</w:t>
      </w:r>
      <w:r w:rsidRPr="00EA6591">
        <w:rPr>
          <w:rFonts w:asciiTheme="minorHAnsi" w:hAnsiTheme="minorHAnsi" w:cstheme="minorHAnsi"/>
          <w:i/>
          <w:lang w:val="de-DE"/>
        </w:rPr>
        <w:t>ormen: Bezifferung des Ausmaßes des Übertreffens der geltenden Normen oder des Verbesserung</w:t>
      </w:r>
      <w:r w:rsidR="004C3CA8" w:rsidRPr="00EA6591">
        <w:rPr>
          <w:rFonts w:asciiTheme="minorHAnsi" w:hAnsiTheme="minorHAnsi" w:cstheme="minorHAnsi"/>
          <w:i/>
          <w:lang w:val="de-DE"/>
        </w:rPr>
        <w:t>sgrades</w:t>
      </w:r>
      <w:r w:rsidRPr="00EA6591">
        <w:rPr>
          <w:rFonts w:asciiTheme="minorHAnsi" w:hAnsiTheme="minorHAnsi" w:cstheme="minorHAnsi"/>
          <w:i/>
          <w:lang w:val="de-DE"/>
        </w:rPr>
        <w:t xml:space="preserve">, falls es derartige Normen nicht gibt. Es sind </w:t>
      </w:r>
      <w:r w:rsidRPr="00EA6591">
        <w:rPr>
          <w:i/>
          <w:lang w:val="de-DE"/>
        </w:rPr>
        <w:t xml:space="preserve">die geltenden Normen anzugeben und ein technisches Datenblatt einzureichen, mit dem die Leistung der Technologie bescheinigt wird, bzw. eine Bewertung mit Nachweis der zu erreichenden Schwellenwerte der Schadstoffbelastung. </w:t>
      </w:r>
      <w:r w:rsidR="00841956" w:rsidRPr="00EA6591">
        <w:rPr>
          <w:rFonts w:asciiTheme="minorHAnsi" w:hAnsiTheme="minorHAnsi" w:cstheme="minorHAnsi"/>
          <w:i/>
          <w:lang w:val="de-DE"/>
        </w:rPr>
        <w:t>Zu beziffern sind die damit verbundenen wirtschaftlichen Vorteile sowie die jeweilige Rendite.</w:t>
      </w:r>
    </w:p>
    <w:p w14:paraId="6F1C6FF9" w14:textId="390F3019" w:rsidR="002946C0" w:rsidRPr="00EA6591" w:rsidRDefault="002946C0" w:rsidP="002946C0">
      <w:pPr>
        <w:pStyle w:val="ListParagraph"/>
        <w:numPr>
          <w:ilvl w:val="0"/>
          <w:numId w:val="32"/>
        </w:numPr>
        <w:overflowPunct w:val="0"/>
        <w:autoSpaceDE w:val="0"/>
        <w:autoSpaceDN w:val="0"/>
        <w:adjustRightInd w:val="0"/>
        <w:spacing w:after="120" w:line="240" w:lineRule="auto"/>
        <w:ind w:left="426"/>
        <w:jc w:val="both"/>
        <w:textAlignment w:val="baseline"/>
        <w:rPr>
          <w:rFonts w:asciiTheme="minorHAnsi" w:hAnsiTheme="minorHAnsi" w:cstheme="minorHAnsi"/>
          <w:i/>
          <w:lang w:val="de-DE"/>
        </w:rPr>
      </w:pPr>
      <w:r w:rsidRPr="00EA6591">
        <w:rPr>
          <w:rFonts w:asciiTheme="minorHAnsi" w:hAnsiTheme="minorHAnsi" w:cstheme="minorHAnsi"/>
          <w:i/>
          <w:lang w:val="de-DE"/>
        </w:rPr>
        <w:t>Energieeffizienz: Energiebilanz und Auswirkung auf die Umwelt (CO</w:t>
      </w:r>
      <w:r w:rsidRPr="00EA6591">
        <w:rPr>
          <w:rFonts w:asciiTheme="minorHAnsi" w:hAnsiTheme="minorHAnsi" w:cstheme="minorHAnsi"/>
          <w:i/>
          <w:vertAlign w:val="subscript"/>
          <w:lang w:val="de-DE"/>
        </w:rPr>
        <w:t>2</w:t>
      </w:r>
      <w:r w:rsidRPr="00EA6591">
        <w:rPr>
          <w:rFonts w:asciiTheme="minorHAnsi" w:hAnsiTheme="minorHAnsi" w:cstheme="minorHAnsi"/>
          <w:i/>
          <w:lang w:val="de-DE"/>
        </w:rPr>
        <w:t>-Emissionen) (eingesparte Mengen an Energie/Ressourcen/CO</w:t>
      </w:r>
      <w:r w:rsidRPr="00EA6591">
        <w:rPr>
          <w:rFonts w:asciiTheme="minorHAnsi" w:hAnsiTheme="minorHAnsi" w:cstheme="minorHAnsi"/>
          <w:i/>
          <w:vertAlign w:val="subscript"/>
          <w:lang w:val="de-DE"/>
        </w:rPr>
        <w:t>2</w:t>
      </w:r>
      <w:r w:rsidRPr="00EA6591">
        <w:rPr>
          <w:rFonts w:asciiTheme="minorHAnsi" w:hAnsiTheme="minorHAnsi" w:cstheme="minorHAnsi"/>
          <w:i/>
          <w:lang w:val="de-DE"/>
        </w:rPr>
        <w:t>, Effizienzgewinne usw.) vor und nach der Umsetzung des Vorhabens. Zu beziffern sind die damit verbundenen wirtschaftlichen Vorteile sowie die jeweilige Rendite.</w:t>
      </w:r>
    </w:p>
    <w:p w14:paraId="16B50447" w14:textId="2C19F203" w:rsidR="002946C0" w:rsidRPr="00EA6591" w:rsidRDefault="002946C0" w:rsidP="002946C0">
      <w:pPr>
        <w:overflowPunct w:val="0"/>
        <w:autoSpaceDE w:val="0"/>
        <w:autoSpaceDN w:val="0"/>
        <w:adjustRightInd w:val="0"/>
        <w:spacing w:after="120" w:line="240" w:lineRule="auto"/>
        <w:jc w:val="both"/>
        <w:textAlignment w:val="baseline"/>
        <w:rPr>
          <w:rFonts w:asciiTheme="minorHAnsi" w:hAnsiTheme="minorHAnsi" w:cstheme="minorHAnsi"/>
          <w:i/>
          <w:lang w:val="de-DE"/>
        </w:rPr>
      </w:pPr>
    </w:p>
    <w:p w14:paraId="7A66167B" w14:textId="77777777" w:rsidR="002946C0" w:rsidRPr="00EA6591" w:rsidRDefault="002946C0" w:rsidP="002946C0">
      <w:pPr>
        <w:overflowPunct w:val="0"/>
        <w:autoSpaceDE w:val="0"/>
        <w:autoSpaceDN w:val="0"/>
        <w:adjustRightInd w:val="0"/>
        <w:spacing w:after="120" w:line="240" w:lineRule="auto"/>
        <w:jc w:val="both"/>
        <w:textAlignment w:val="baseline"/>
        <w:rPr>
          <w:rFonts w:asciiTheme="minorHAnsi" w:hAnsiTheme="minorHAnsi" w:cstheme="minorHAnsi"/>
          <w:i/>
          <w:lang w:val="de-DE"/>
        </w:rPr>
      </w:pPr>
    </w:p>
    <w:p w14:paraId="56D0D2D3" w14:textId="3BDA8F4A" w:rsidR="002946C0" w:rsidRPr="006435EC" w:rsidRDefault="002946C0" w:rsidP="002946C0">
      <w:pPr>
        <w:pStyle w:val="Heading2"/>
        <w:ind w:left="426" w:hanging="426"/>
        <w:rPr>
          <w:lang w:val="de-DE"/>
        </w:rPr>
      </w:pPr>
      <w:r w:rsidRPr="00EA6591">
        <w:rPr>
          <w:lang w:val="de-DE"/>
        </w:rPr>
        <w:t xml:space="preserve">Beschreibung der </w:t>
      </w:r>
      <w:r w:rsidR="006435EC">
        <w:rPr>
          <w:lang w:val="de-DE"/>
        </w:rPr>
        <w:t>hypothetischen</w:t>
      </w:r>
      <w:r w:rsidRPr="006435EC">
        <w:rPr>
          <w:lang w:val="de-DE"/>
        </w:rPr>
        <w:t xml:space="preserve"> Referenz</w:t>
      </w:r>
      <w:r w:rsidR="006435EC" w:rsidRPr="006435EC">
        <w:rPr>
          <w:lang w:val="de-DE"/>
        </w:rPr>
        <w:t>investition</w:t>
      </w:r>
    </w:p>
    <w:p w14:paraId="1C42F97E" w14:textId="46BAE50D" w:rsidR="002946C0" w:rsidRPr="00EA6591" w:rsidRDefault="002946C0" w:rsidP="002946C0">
      <w:pPr>
        <w:rPr>
          <w:i/>
          <w:lang w:val="de-DE"/>
        </w:rPr>
      </w:pPr>
      <w:r w:rsidRPr="00EA6591">
        <w:rPr>
          <w:i/>
          <w:lang w:val="de-DE"/>
        </w:rPr>
        <w:t xml:space="preserve">Die Beihilfesätze gelten für </w:t>
      </w:r>
      <w:r w:rsidR="006435EC" w:rsidRPr="00EA6591">
        <w:rPr>
          <w:i/>
          <w:lang w:val="de-DE"/>
        </w:rPr>
        <w:t xml:space="preserve">die </w:t>
      </w:r>
      <w:r w:rsidR="006435EC">
        <w:rPr>
          <w:i/>
          <w:lang w:val="de-DE"/>
        </w:rPr>
        <w:t>zulässige</w:t>
      </w:r>
      <w:r w:rsidR="006435EC" w:rsidRPr="0036499F">
        <w:rPr>
          <w:i/>
          <w:lang w:val="de-DE"/>
        </w:rPr>
        <w:t>n Kosten</w:t>
      </w:r>
      <w:r w:rsidR="00EA6591" w:rsidRPr="00EA6591">
        <w:rPr>
          <w:i/>
          <w:lang w:val="de-DE"/>
        </w:rPr>
        <w:t>, die in der Regel</w:t>
      </w:r>
      <w:r w:rsidRPr="00EA6591">
        <w:rPr>
          <w:i/>
          <w:lang w:val="de-DE"/>
        </w:rPr>
        <w:t xml:space="preserve"> die zusätzlichen Kosten der </w:t>
      </w:r>
      <w:r w:rsidR="006435EC">
        <w:rPr>
          <w:i/>
          <w:lang w:val="de-DE"/>
        </w:rPr>
        <w:t>zuschussfähigen</w:t>
      </w:r>
      <w:r w:rsidRPr="00EA6591">
        <w:rPr>
          <w:i/>
          <w:lang w:val="de-DE"/>
        </w:rPr>
        <w:t xml:space="preserve"> Maßnahme im Vergleich zur </w:t>
      </w:r>
      <w:r w:rsidR="006435EC">
        <w:rPr>
          <w:i/>
          <w:lang w:val="de-DE"/>
        </w:rPr>
        <w:t>hypothetischen</w:t>
      </w:r>
      <w:r w:rsidRPr="00EA6591">
        <w:rPr>
          <w:i/>
          <w:lang w:val="de-DE"/>
        </w:rPr>
        <w:t xml:space="preserve"> Referenz</w:t>
      </w:r>
      <w:r w:rsidR="006435EC">
        <w:rPr>
          <w:i/>
          <w:lang w:val="de-DE"/>
        </w:rPr>
        <w:t>investition</w:t>
      </w:r>
      <w:r w:rsidRPr="00EA6591">
        <w:rPr>
          <w:i/>
          <w:lang w:val="de-DE"/>
        </w:rPr>
        <w:t xml:space="preserve"> darstellen. Letzteres bezeichnet den hypothetischen Fall, in dem eine technisch vergleichbare Umweltschutzinvestition getätigt würde, die wahrscheinlich ohne Umweltschutz</w:t>
      </w:r>
      <w:r w:rsidR="006976D2">
        <w:rPr>
          <w:i/>
          <w:lang w:val="de-DE"/>
        </w:rPr>
        <w:t>-Beihilfe</w:t>
      </w:r>
      <w:r w:rsidRPr="00EA6591">
        <w:rPr>
          <w:i/>
          <w:lang w:val="de-DE"/>
        </w:rPr>
        <w:t xml:space="preserve"> getätigt werden könnte und die</w:t>
      </w:r>
      <w:r w:rsidR="00E5624D">
        <w:rPr>
          <w:i/>
          <w:lang w:val="de-DE"/>
        </w:rPr>
        <w:t>, aus einer kommerziellen Perspektive</w:t>
      </w:r>
      <w:r w:rsidRPr="00EA6591">
        <w:rPr>
          <w:i/>
          <w:lang w:val="de-DE"/>
        </w:rPr>
        <w:t xml:space="preserve">, eine glaubwürdige Alternative zu der </w:t>
      </w:r>
      <w:r w:rsidR="00E5624D">
        <w:rPr>
          <w:i/>
          <w:lang w:val="de-DE"/>
        </w:rPr>
        <w:t>geplanten Investition darstellt</w:t>
      </w:r>
      <w:r w:rsidRPr="00EA6591">
        <w:rPr>
          <w:i/>
          <w:lang w:val="de-DE"/>
        </w:rPr>
        <w:t>.</w:t>
      </w:r>
    </w:p>
    <w:p w14:paraId="506A28AB" w14:textId="36666CA4" w:rsidR="002946C0" w:rsidRPr="00EA6591" w:rsidRDefault="002946C0" w:rsidP="002946C0">
      <w:pPr>
        <w:rPr>
          <w:i/>
          <w:lang w:val="de-DE"/>
        </w:rPr>
      </w:pPr>
      <w:r w:rsidRPr="00EA6591">
        <w:rPr>
          <w:i/>
          <w:lang w:val="de-DE"/>
        </w:rPr>
        <w:t xml:space="preserve">Das Bewerberhandbuch enthält eine Tabelle mit den anzuwendenden </w:t>
      </w:r>
      <w:r w:rsidR="00F34A6A">
        <w:rPr>
          <w:i/>
          <w:lang w:val="de-DE"/>
        </w:rPr>
        <w:t>hypothetischen</w:t>
      </w:r>
      <w:r w:rsidRPr="00EA6591">
        <w:rPr>
          <w:i/>
          <w:lang w:val="de-DE"/>
        </w:rPr>
        <w:t xml:space="preserve"> Standardreferenzen.</w:t>
      </w:r>
    </w:p>
    <w:p w14:paraId="13A7166B" w14:textId="6F24A396" w:rsidR="002946C0" w:rsidRPr="00EA6591" w:rsidRDefault="002946C0" w:rsidP="002946C0">
      <w:pPr>
        <w:rPr>
          <w:i/>
          <w:lang w:val="de-DE"/>
        </w:rPr>
      </w:pPr>
      <w:r w:rsidRPr="00EA6591">
        <w:rPr>
          <w:i/>
          <w:lang w:val="de-DE"/>
        </w:rPr>
        <w:t xml:space="preserve">Das Szenario der </w:t>
      </w:r>
      <w:r w:rsidR="00F34A6A">
        <w:rPr>
          <w:i/>
          <w:lang w:val="de-DE"/>
        </w:rPr>
        <w:t xml:space="preserve">hypothetischen </w:t>
      </w:r>
      <w:r w:rsidR="0070519D">
        <w:rPr>
          <w:i/>
          <w:lang w:val="de-DE"/>
        </w:rPr>
        <w:t>Referenzinvestition</w:t>
      </w:r>
      <w:r w:rsidRPr="00EA6591">
        <w:rPr>
          <w:i/>
          <w:lang w:val="de-DE"/>
        </w:rPr>
        <w:t xml:space="preserve"> ist hier gemäß den oben genannten Informationselementen zu beschreiben.</w:t>
      </w:r>
    </w:p>
    <w:p w14:paraId="0C13C8BD" w14:textId="29B98414" w:rsidR="002946C0" w:rsidRPr="00EA6591" w:rsidRDefault="002946C0" w:rsidP="002946C0">
      <w:pPr>
        <w:rPr>
          <w:i/>
          <w:lang w:val="de-DE"/>
        </w:rPr>
      </w:pPr>
      <w:r w:rsidRPr="00EA6591">
        <w:rPr>
          <w:i/>
          <w:lang w:val="de-DE"/>
        </w:rPr>
        <w:t xml:space="preserve">Die </w:t>
      </w:r>
      <w:r w:rsidR="006435EC">
        <w:rPr>
          <w:i/>
          <w:lang w:val="de-DE"/>
        </w:rPr>
        <w:t>hypothetische Referenzi</w:t>
      </w:r>
      <w:r w:rsidRPr="00EA6591">
        <w:rPr>
          <w:i/>
          <w:lang w:val="de-DE"/>
        </w:rPr>
        <w:t>nvestition muss in der Excel-Tabelle "</w:t>
      </w:r>
      <w:r w:rsidR="002257E2">
        <w:rPr>
          <w:i/>
          <w:lang w:val="de-DE"/>
        </w:rPr>
        <w:t>Finanzaufstellung</w:t>
      </w:r>
      <w:r w:rsidRPr="00EA6591">
        <w:rPr>
          <w:i/>
          <w:lang w:val="de-DE"/>
        </w:rPr>
        <w:t>.x</w:t>
      </w:r>
      <w:r w:rsidR="002257E2">
        <w:rPr>
          <w:i/>
          <w:lang w:val="de-DE"/>
        </w:rPr>
        <w:t>lsx" genau quantifiziert und die</w:t>
      </w:r>
      <w:r w:rsidRPr="00EA6591">
        <w:rPr>
          <w:i/>
          <w:lang w:val="de-DE"/>
        </w:rPr>
        <w:t xml:space="preserve"> jeweiligen Preisanfrage</w:t>
      </w:r>
      <w:r w:rsidR="002257E2">
        <w:rPr>
          <w:i/>
          <w:lang w:val="de-DE"/>
        </w:rPr>
        <w:t>n</w:t>
      </w:r>
      <w:r w:rsidRPr="00EA6591">
        <w:rPr>
          <w:i/>
          <w:lang w:val="de-DE"/>
        </w:rPr>
        <w:t xml:space="preserve"> </w:t>
      </w:r>
      <w:r w:rsidR="002257E2">
        <w:rPr>
          <w:i/>
          <w:lang w:val="de-DE"/>
        </w:rPr>
        <w:t xml:space="preserve">der Bewerbung </w:t>
      </w:r>
      <w:r w:rsidRPr="00EA6591">
        <w:rPr>
          <w:i/>
          <w:lang w:val="de-DE"/>
        </w:rPr>
        <w:t>beigefügt werden.</w:t>
      </w:r>
    </w:p>
    <w:p w14:paraId="6A80D346" w14:textId="78D35951" w:rsidR="002946C0" w:rsidRPr="00EA6591" w:rsidRDefault="002946C0" w:rsidP="002946C0">
      <w:pPr>
        <w:rPr>
          <w:i/>
          <w:highlight w:val="red"/>
          <w:lang w:val="de-DE"/>
        </w:rPr>
      </w:pPr>
      <w:r w:rsidRPr="00EA6591">
        <w:rPr>
          <w:i/>
          <w:lang w:val="de-DE"/>
        </w:rPr>
        <w:t xml:space="preserve">Hinweis: Bei Projekten zur Erzeugung von Strom und / oder Wärme muss keine </w:t>
      </w:r>
      <w:r w:rsidR="006435EC">
        <w:rPr>
          <w:i/>
          <w:lang w:val="de-DE"/>
        </w:rPr>
        <w:t>hypothetische Referenzi</w:t>
      </w:r>
      <w:r w:rsidRPr="00EA6591">
        <w:rPr>
          <w:i/>
          <w:lang w:val="de-DE"/>
        </w:rPr>
        <w:t xml:space="preserve">nvestition wie oben angegeben quantifiziert werden, da diese </w:t>
      </w:r>
      <w:r w:rsidR="004C4A9B">
        <w:rPr>
          <w:i/>
          <w:lang w:val="de-DE"/>
        </w:rPr>
        <w:t>Aufgabe</w:t>
      </w:r>
      <w:r w:rsidR="004C4A9B" w:rsidRPr="004C4A9B">
        <w:rPr>
          <w:i/>
          <w:lang w:val="de-DE"/>
        </w:rPr>
        <w:t xml:space="preserve"> </w:t>
      </w:r>
      <w:r w:rsidR="004C4A9B" w:rsidRPr="00EA6591">
        <w:rPr>
          <w:i/>
          <w:lang w:val="de-DE"/>
        </w:rPr>
        <w:t>auf standardisierte Weise für alle Projekte</w:t>
      </w:r>
      <w:r w:rsidRPr="00EA6591">
        <w:rPr>
          <w:i/>
          <w:lang w:val="de-DE"/>
        </w:rPr>
        <w:t xml:space="preserve"> im Rahmen des Untersuchu</w:t>
      </w:r>
      <w:r w:rsidR="004C4A9B">
        <w:rPr>
          <w:i/>
          <w:lang w:val="de-DE"/>
        </w:rPr>
        <w:t>ngsverfahrens durchgeführt wird</w:t>
      </w:r>
      <w:r w:rsidRPr="00EA6591">
        <w:rPr>
          <w:i/>
          <w:lang w:val="de-DE"/>
        </w:rPr>
        <w:t>.</w:t>
      </w:r>
    </w:p>
    <w:p w14:paraId="11596506" w14:textId="77777777" w:rsidR="002946C0" w:rsidRPr="00EA6591" w:rsidRDefault="002946C0" w:rsidP="002946C0">
      <w:pPr>
        <w:rPr>
          <w:highlight w:val="red"/>
          <w:lang w:val="de-DE"/>
        </w:rPr>
      </w:pPr>
    </w:p>
    <w:p w14:paraId="613339E0" w14:textId="77777777" w:rsidR="00890221" w:rsidRPr="00EA6591" w:rsidRDefault="00890221" w:rsidP="009B2849">
      <w:pPr>
        <w:overflowPunct w:val="0"/>
        <w:autoSpaceDE w:val="0"/>
        <w:autoSpaceDN w:val="0"/>
        <w:adjustRightInd w:val="0"/>
        <w:spacing w:after="0" w:line="240" w:lineRule="auto"/>
        <w:textAlignment w:val="baseline"/>
        <w:rPr>
          <w:lang w:val="de-DE"/>
        </w:rPr>
      </w:pPr>
    </w:p>
    <w:p w14:paraId="5A6D18E7" w14:textId="241979A6" w:rsidR="000D3C05" w:rsidRPr="00EA6591" w:rsidRDefault="00C576A6" w:rsidP="002E0DA0">
      <w:pPr>
        <w:pStyle w:val="Heading1"/>
        <w:rPr>
          <w:lang w:val="de-DE"/>
        </w:rPr>
      </w:pPr>
      <w:r w:rsidRPr="00EA6591">
        <w:rPr>
          <w:lang w:val="de-DE"/>
        </w:rPr>
        <w:t xml:space="preserve"> Durchführung des Vorhabens</w:t>
      </w:r>
    </w:p>
    <w:p w14:paraId="085A1A62" w14:textId="0D121A4C" w:rsidR="00E720AD" w:rsidRDefault="00E720AD" w:rsidP="002E0DA0">
      <w:pPr>
        <w:pStyle w:val="Heading2"/>
        <w:ind w:left="426" w:hanging="426"/>
        <w:rPr>
          <w:lang w:val="de-DE"/>
        </w:rPr>
      </w:pPr>
      <w:r>
        <w:rPr>
          <w:lang w:val="de-DE"/>
        </w:rPr>
        <w:t>Anreizeffekt der Staatshilfe</w:t>
      </w:r>
    </w:p>
    <w:p w14:paraId="0A878186" w14:textId="2F291794" w:rsidR="00E720AD" w:rsidRPr="00E720AD" w:rsidRDefault="00E720AD" w:rsidP="00E720AD">
      <w:pPr>
        <w:rPr>
          <w:i/>
          <w:lang w:val="de-DE"/>
        </w:rPr>
      </w:pPr>
      <w:r w:rsidRPr="00E720AD">
        <w:rPr>
          <w:i/>
          <w:lang w:val="de-DE"/>
        </w:rPr>
        <w:t xml:space="preserve">Dokumentieren und quantifizieren Sie den Anreizeffekt der Beihilfe aus </w:t>
      </w:r>
      <w:r w:rsidR="003A3B52">
        <w:rPr>
          <w:i/>
          <w:lang w:val="de-DE"/>
        </w:rPr>
        <w:t>der</w:t>
      </w:r>
      <w:r w:rsidRPr="00E720AD">
        <w:rPr>
          <w:i/>
          <w:lang w:val="de-DE"/>
        </w:rPr>
        <w:t xml:space="preserve"> Sicht</w:t>
      </w:r>
      <w:r w:rsidR="003A3B52">
        <w:rPr>
          <w:i/>
          <w:lang w:val="de-DE"/>
        </w:rPr>
        <w:t xml:space="preserve"> des Unternehmens. Beschreiben Sie, inwiefern</w:t>
      </w:r>
      <w:r w:rsidRPr="00E720AD">
        <w:rPr>
          <w:i/>
          <w:lang w:val="de-DE"/>
        </w:rPr>
        <w:t xml:space="preserve"> staatliche Beihilfen das Verhalten Ihres Unternehmens verändern, um das Umweltschutzniveau</w:t>
      </w:r>
      <w:r w:rsidR="003A3B52">
        <w:rPr>
          <w:i/>
          <w:lang w:val="de-DE"/>
        </w:rPr>
        <w:t xml:space="preserve"> zu erhöhen oder zur Verbesserung </w:t>
      </w:r>
      <w:r w:rsidRPr="00E720AD">
        <w:rPr>
          <w:i/>
          <w:lang w:val="de-DE"/>
        </w:rPr>
        <w:t>eines sicheren und erschwingliche</w:t>
      </w:r>
      <w:r w:rsidR="003A3B52">
        <w:rPr>
          <w:i/>
          <w:lang w:val="de-DE"/>
        </w:rPr>
        <w:t>n europäischen Energiemarktes beizutragen</w:t>
      </w:r>
      <w:r w:rsidRPr="00E720AD">
        <w:rPr>
          <w:i/>
          <w:lang w:val="de-DE"/>
        </w:rPr>
        <w:t>.</w:t>
      </w:r>
    </w:p>
    <w:p w14:paraId="1CEA52F6" w14:textId="0EDE7C7A" w:rsidR="004F00E3" w:rsidRPr="00EA6591" w:rsidRDefault="001619C2" w:rsidP="002E0DA0">
      <w:pPr>
        <w:pStyle w:val="Heading2"/>
        <w:ind w:left="426" w:hanging="426"/>
        <w:rPr>
          <w:lang w:val="de-DE"/>
        </w:rPr>
      </w:pPr>
      <w:r w:rsidRPr="00EA6591">
        <w:rPr>
          <w:lang w:val="de-DE"/>
        </w:rPr>
        <w:lastRenderedPageBreak/>
        <w:t xml:space="preserve">Unternehmenseigene Personalressourcen </w:t>
      </w:r>
    </w:p>
    <w:p w14:paraId="0CF948AE" w14:textId="23406A24" w:rsidR="001619C2" w:rsidRPr="00EA6591" w:rsidRDefault="004D4921" w:rsidP="001619C2">
      <w:pPr>
        <w:spacing w:after="0"/>
        <w:rPr>
          <w:i/>
          <w:lang w:val="de-DE"/>
        </w:rPr>
      </w:pPr>
      <w:r w:rsidRPr="00EA6591">
        <w:rPr>
          <w:i/>
          <w:lang w:val="de-DE"/>
        </w:rPr>
        <w:t xml:space="preserve">Kontaktdaten der für das Investitionsvorhaben verantwortlichen Person, sowie </w:t>
      </w:r>
      <w:r w:rsidR="001619C2" w:rsidRPr="00EA6591">
        <w:rPr>
          <w:i/>
          <w:lang w:val="de-DE"/>
        </w:rPr>
        <w:t xml:space="preserve">Beschreibung der am Projekt beteiligten Personen, Ihrer Qualifikationen und Erfahrungen. </w:t>
      </w:r>
    </w:p>
    <w:p w14:paraId="5F0FDF7F" w14:textId="77777777" w:rsidR="001619C2" w:rsidRPr="00EA6591" w:rsidRDefault="001619C2" w:rsidP="008D203B">
      <w:pPr>
        <w:spacing w:after="120"/>
        <w:rPr>
          <w:lang w:val="de-DE"/>
        </w:rPr>
      </w:pPr>
    </w:p>
    <w:p w14:paraId="6CA39C58" w14:textId="233EB262" w:rsidR="00F128D2" w:rsidRPr="00EA6591" w:rsidRDefault="00F716E6" w:rsidP="002E0DA0">
      <w:pPr>
        <w:pStyle w:val="Heading2"/>
        <w:ind w:left="426" w:hanging="426"/>
        <w:rPr>
          <w:b w:val="0"/>
          <w:lang w:val="de-DE"/>
        </w:rPr>
      </w:pPr>
      <w:r w:rsidRPr="00EA6591">
        <w:rPr>
          <w:lang w:val="de-DE"/>
        </w:rPr>
        <w:t xml:space="preserve">Eingesetzte technische Komponenten </w:t>
      </w:r>
    </w:p>
    <w:p w14:paraId="6315C373" w14:textId="022C6490" w:rsidR="00F128D2" w:rsidRPr="00EA6591" w:rsidRDefault="00A42A50" w:rsidP="00F128D2">
      <w:pPr>
        <w:spacing w:after="0"/>
        <w:rPr>
          <w:i/>
          <w:lang w:val="de-DE"/>
        </w:rPr>
      </w:pPr>
      <w:r w:rsidRPr="00EA6591">
        <w:rPr>
          <w:i/>
          <w:lang w:val="de-DE"/>
        </w:rPr>
        <w:t xml:space="preserve">Kurzbeschreibung der im Rahmen des Vorhabens eingesetzten Materialien und Ausrüstungen (im Kostenplan enthalten). </w:t>
      </w:r>
    </w:p>
    <w:p w14:paraId="0749F794" w14:textId="77777777" w:rsidR="00F128D2" w:rsidRPr="00EA6591" w:rsidRDefault="00F128D2" w:rsidP="006D59F5">
      <w:pPr>
        <w:overflowPunct w:val="0"/>
        <w:autoSpaceDE w:val="0"/>
        <w:autoSpaceDN w:val="0"/>
        <w:adjustRightInd w:val="0"/>
        <w:spacing w:after="0" w:line="240" w:lineRule="auto"/>
        <w:textAlignment w:val="baseline"/>
        <w:rPr>
          <w:b/>
          <w:lang w:val="de-DE"/>
        </w:rPr>
      </w:pPr>
    </w:p>
    <w:p w14:paraId="129647F6" w14:textId="5AC20CFA" w:rsidR="000D3C05" w:rsidRPr="00EA6591" w:rsidRDefault="000D3C05" w:rsidP="002E0DA0">
      <w:pPr>
        <w:pStyle w:val="Heading2"/>
        <w:ind w:left="426" w:hanging="426"/>
        <w:rPr>
          <w:lang w:val="de-DE"/>
        </w:rPr>
      </w:pPr>
      <w:r w:rsidRPr="00EA6591">
        <w:rPr>
          <w:lang w:val="de-DE"/>
        </w:rPr>
        <w:t xml:space="preserve">Ausführungszeitplan pro Quartal (Gantt-Diagramm) </w:t>
      </w:r>
    </w:p>
    <w:p w14:paraId="45E5EB74" w14:textId="3150225B" w:rsidR="00074AAB" w:rsidRPr="00EA6591" w:rsidRDefault="00074AAB" w:rsidP="004D4921">
      <w:pPr>
        <w:spacing w:after="0"/>
        <w:rPr>
          <w:rFonts w:asciiTheme="minorHAnsi" w:hAnsiTheme="minorHAnsi" w:cstheme="minorHAnsi"/>
          <w:i/>
          <w:lang w:val="de-DE"/>
        </w:rPr>
      </w:pPr>
      <w:r w:rsidRPr="00EA6591">
        <w:rPr>
          <w:rFonts w:asciiTheme="minorHAnsi" w:hAnsiTheme="minorHAnsi" w:cstheme="minorHAnsi"/>
          <w:i/>
          <w:lang w:val="de-DE"/>
        </w:rPr>
        <w:t>Das antrags</w:t>
      </w:r>
      <w:r w:rsidR="004C3CA8" w:rsidRPr="00EA6591">
        <w:rPr>
          <w:rFonts w:asciiTheme="minorHAnsi" w:hAnsiTheme="minorHAnsi" w:cstheme="minorHAnsi"/>
          <w:i/>
          <w:lang w:val="de-DE"/>
        </w:rPr>
        <w:t>stellend</w:t>
      </w:r>
      <w:r w:rsidRPr="00EA6591">
        <w:rPr>
          <w:rFonts w:asciiTheme="minorHAnsi" w:hAnsiTheme="minorHAnsi" w:cstheme="minorHAnsi"/>
          <w:i/>
          <w:lang w:val="de-DE"/>
        </w:rPr>
        <w:t>e Unternehmen hat zwei Möglichkeiten:</w:t>
      </w:r>
    </w:p>
    <w:p w14:paraId="20869A75" w14:textId="197307D9" w:rsidR="00074AAB" w:rsidRPr="00EA6591" w:rsidRDefault="00074AAB" w:rsidP="00AC2873">
      <w:pPr>
        <w:pStyle w:val="ListParagraph"/>
        <w:spacing w:after="120"/>
        <w:ind w:left="360"/>
        <w:rPr>
          <w:rFonts w:asciiTheme="minorHAnsi" w:hAnsiTheme="minorHAnsi" w:cstheme="minorHAnsi"/>
          <w:i/>
          <w:lang w:val="de-DE"/>
        </w:rPr>
      </w:pPr>
      <w:r w:rsidRPr="00EA6591">
        <w:rPr>
          <w:rFonts w:asciiTheme="minorHAnsi" w:hAnsiTheme="minorHAnsi" w:cstheme="minorHAnsi"/>
          <w:i/>
          <w:lang w:val="de-DE"/>
        </w:rPr>
        <w:t>a.</w:t>
      </w:r>
      <w:r w:rsidRPr="00EA6591">
        <w:rPr>
          <w:rFonts w:asciiTheme="minorHAnsi" w:hAnsiTheme="minorHAnsi" w:cstheme="minorHAnsi"/>
          <w:i/>
          <w:lang w:val="de-DE"/>
        </w:rPr>
        <w:tab/>
        <w:t xml:space="preserve"> Das antragstellende Unternehmen fertigt ein Gantt-Diagramm nach seinem eigenen Format an und fügt eine Kopie hier ein </w:t>
      </w:r>
    </w:p>
    <w:p w14:paraId="66E041C2" w14:textId="77777777" w:rsidR="00074AAB" w:rsidRPr="00EA6591" w:rsidRDefault="00074AAB" w:rsidP="004D4921">
      <w:pPr>
        <w:pStyle w:val="ListParagraph"/>
        <w:spacing w:after="0"/>
        <w:ind w:left="360"/>
        <w:rPr>
          <w:rFonts w:asciiTheme="minorHAnsi" w:hAnsiTheme="minorHAnsi" w:cstheme="minorHAnsi"/>
          <w:i/>
          <w:lang w:val="de-DE"/>
        </w:rPr>
      </w:pPr>
      <w:r w:rsidRPr="00EA6591">
        <w:rPr>
          <w:rFonts w:asciiTheme="minorHAnsi" w:hAnsiTheme="minorHAnsi" w:cstheme="minorHAnsi"/>
          <w:i/>
          <w:lang w:val="de-DE"/>
        </w:rPr>
        <w:t>b.</w:t>
      </w:r>
      <w:r w:rsidRPr="00EA6591">
        <w:rPr>
          <w:rFonts w:asciiTheme="minorHAnsi" w:hAnsiTheme="minorHAnsi" w:cstheme="minorHAnsi"/>
          <w:i/>
          <w:lang w:val="de-DE"/>
        </w:rPr>
        <w:tab/>
        <w:t xml:space="preserve"> Das antragstellende Unternehmen füllt in der Excel-Tabelle „Finanzaufstellung.xlsx“ das Arbeitsblatt mit der Angabe „GANTT“ aus</w:t>
      </w:r>
    </w:p>
    <w:p w14:paraId="4CE550CD" w14:textId="77777777" w:rsidR="00074AAB" w:rsidRPr="00EA6591" w:rsidRDefault="00074AAB" w:rsidP="00AC2873">
      <w:pPr>
        <w:pStyle w:val="ListParagraph"/>
        <w:spacing w:after="120"/>
        <w:ind w:left="1066"/>
        <w:rPr>
          <w:b/>
          <w:lang w:val="de-DE"/>
        </w:rPr>
      </w:pPr>
    </w:p>
    <w:p w14:paraId="42CFB169" w14:textId="74ADC733" w:rsidR="00EC54ED" w:rsidRPr="00EA6591" w:rsidRDefault="00EC54ED" w:rsidP="00EC54ED">
      <w:pPr>
        <w:pStyle w:val="Heading2"/>
        <w:ind w:left="426" w:hanging="426"/>
        <w:rPr>
          <w:lang w:val="de-DE"/>
        </w:rPr>
      </w:pPr>
      <w:r w:rsidRPr="00EA6591">
        <w:rPr>
          <w:lang w:val="de-DE"/>
        </w:rPr>
        <w:t>Stand der Genehmigungen</w:t>
      </w:r>
    </w:p>
    <w:p w14:paraId="01F4BE38" w14:textId="7A82CA8E" w:rsidR="00A42A50" w:rsidRPr="00EA6591" w:rsidRDefault="00A42A50" w:rsidP="00E557A8">
      <w:pPr>
        <w:jc w:val="both"/>
        <w:rPr>
          <w:rFonts w:asciiTheme="minorHAnsi" w:hAnsiTheme="minorHAnsi" w:cstheme="minorHAnsi"/>
          <w:i/>
          <w:lang w:val="de-DE"/>
        </w:rPr>
      </w:pPr>
      <w:r w:rsidRPr="00EA6591">
        <w:rPr>
          <w:rFonts w:asciiTheme="minorHAnsi" w:hAnsiTheme="minorHAnsi" w:cstheme="minorHAnsi"/>
          <w:i/>
          <w:lang w:val="de-DE"/>
        </w:rPr>
        <w:t>Für die Einholung aller erforderlichen Genehmigungen (Bautätigkeit, Betrieb, Naturschutz) ist das Unternehmen verantwortlich. Die entsprechenden Formalitäten müssen vor Einreichung des Antrags auf Beihilfe eingeleitet werden. Es ist eine Kopie der Genehmigungen/ihrer jeweiligen Empfangsbelege vorzulegen. Hier ist durch das Unternehmen der Bearbeitungsstand der Formalitäten anzugeben.</w:t>
      </w:r>
    </w:p>
    <w:p w14:paraId="06A19F01" w14:textId="77777777" w:rsidR="003C3132" w:rsidRPr="00EA6591" w:rsidRDefault="003C3132" w:rsidP="00E557A8">
      <w:pPr>
        <w:jc w:val="both"/>
        <w:rPr>
          <w:rFonts w:asciiTheme="minorHAnsi" w:hAnsiTheme="minorHAnsi" w:cstheme="minorHAnsi"/>
          <w:i/>
          <w:lang w:val="de-DE"/>
        </w:rPr>
      </w:pPr>
    </w:p>
    <w:p w14:paraId="4C1A0B12" w14:textId="658B58A7" w:rsidR="003C3132" w:rsidRPr="00EA6591" w:rsidRDefault="003C3132" w:rsidP="003C3132">
      <w:pPr>
        <w:pStyle w:val="Heading1"/>
        <w:rPr>
          <w:lang w:val="de-DE"/>
        </w:rPr>
      </w:pPr>
      <w:r w:rsidRPr="00EA6591">
        <w:rPr>
          <w:lang w:val="de-DE"/>
        </w:rPr>
        <w:t xml:space="preserve"> Finanzaufstellung des Vorhabens</w:t>
      </w:r>
    </w:p>
    <w:p w14:paraId="54EAA1AE" w14:textId="64C33667" w:rsidR="003C3132" w:rsidRDefault="003C3132" w:rsidP="004C3CA8">
      <w:pPr>
        <w:rPr>
          <w:rFonts w:asciiTheme="minorHAnsi" w:hAnsiTheme="minorHAnsi" w:cstheme="minorHAnsi"/>
          <w:i/>
          <w:lang w:val="de-DE"/>
        </w:rPr>
      </w:pPr>
      <w:r w:rsidRPr="00EA6591">
        <w:rPr>
          <w:i/>
          <w:lang w:val="de-DE"/>
        </w:rPr>
        <w:t>Bitte die Excel-Tabelle „</w:t>
      </w:r>
      <w:r w:rsidR="006246B8">
        <w:rPr>
          <w:i/>
          <w:lang w:val="de-DE"/>
        </w:rPr>
        <w:t>Template DE_</w:t>
      </w:r>
      <w:r w:rsidRPr="00EA6591">
        <w:rPr>
          <w:i/>
          <w:lang w:val="de-DE"/>
        </w:rPr>
        <w:t>Finanzaufstellung</w:t>
      </w:r>
      <w:r w:rsidR="006246B8">
        <w:rPr>
          <w:i/>
          <w:lang w:val="de-DE"/>
        </w:rPr>
        <w:t>_ENV</w:t>
      </w:r>
      <w:r w:rsidRPr="00EA6591">
        <w:rPr>
          <w:i/>
          <w:lang w:val="de-DE"/>
        </w:rPr>
        <w:t xml:space="preserve">.xlsx“ </w:t>
      </w:r>
      <w:r w:rsidRPr="00EA6591">
        <w:rPr>
          <w:rFonts w:asciiTheme="minorHAnsi" w:hAnsiTheme="minorHAnsi" w:cstheme="minorHAnsi"/>
          <w:i/>
          <w:lang w:val="de-DE"/>
        </w:rPr>
        <w:t>ausfüllen und beifügen</w:t>
      </w:r>
      <w:r w:rsidR="00C00AC6">
        <w:rPr>
          <w:rFonts w:asciiTheme="minorHAnsi" w:hAnsiTheme="minorHAnsi" w:cstheme="minorHAnsi"/>
          <w:i/>
          <w:lang w:val="de-DE"/>
        </w:rPr>
        <w:t>.</w:t>
      </w:r>
    </w:p>
    <w:p w14:paraId="7A30E3CC" w14:textId="612E58F4" w:rsidR="00C00AC6" w:rsidRDefault="00C00AC6" w:rsidP="004C3CA8">
      <w:pPr>
        <w:rPr>
          <w:rFonts w:asciiTheme="minorHAnsi" w:hAnsiTheme="minorHAnsi" w:cstheme="minorHAnsi"/>
          <w:i/>
          <w:lang w:val="de-DE"/>
        </w:rPr>
      </w:pPr>
      <w:r w:rsidRPr="00C00AC6">
        <w:rPr>
          <w:rFonts w:asciiTheme="minorHAnsi" w:hAnsiTheme="minorHAnsi" w:cstheme="minorHAnsi"/>
          <w:i/>
          <w:lang w:val="de-DE"/>
        </w:rPr>
        <w:t xml:space="preserve">Für Projekte zur Erzeugung erneuerbarer Energie, die von einem </w:t>
      </w:r>
      <w:proofErr w:type="spellStart"/>
      <w:r w:rsidRPr="00C00AC6">
        <w:rPr>
          <w:rFonts w:asciiTheme="minorHAnsi" w:hAnsiTheme="minorHAnsi" w:cstheme="minorHAnsi"/>
          <w:i/>
          <w:lang w:val="de-DE"/>
        </w:rPr>
        <w:t>Stromeinspeisetarif</w:t>
      </w:r>
      <w:proofErr w:type="spellEnd"/>
      <w:r w:rsidRPr="00C00AC6">
        <w:rPr>
          <w:rFonts w:asciiTheme="minorHAnsi" w:hAnsiTheme="minorHAnsi" w:cstheme="minorHAnsi"/>
          <w:i/>
          <w:lang w:val="de-DE"/>
        </w:rPr>
        <w:t xml:space="preserve"> oder einer Wärmeprämie profitieren, die in der geänderten großherzoglichen Verordnung vom 1. August 2014 über die Erzeugung von Strom aus </w:t>
      </w:r>
      <w:r w:rsidR="00DC371F" w:rsidRPr="00C00AC6">
        <w:rPr>
          <w:rFonts w:asciiTheme="minorHAnsi" w:hAnsiTheme="minorHAnsi" w:cstheme="minorHAnsi"/>
          <w:i/>
          <w:lang w:val="de-DE"/>
        </w:rPr>
        <w:t>erneuerbare</w:t>
      </w:r>
      <w:r w:rsidR="00DC371F">
        <w:rPr>
          <w:rFonts w:asciiTheme="minorHAnsi" w:hAnsiTheme="minorHAnsi" w:cstheme="minorHAnsi"/>
          <w:i/>
          <w:lang w:val="de-DE"/>
        </w:rPr>
        <w:t>n</w:t>
      </w:r>
      <w:r w:rsidR="00DC371F" w:rsidRPr="00C00AC6">
        <w:rPr>
          <w:rFonts w:asciiTheme="minorHAnsi" w:hAnsiTheme="minorHAnsi" w:cstheme="minorHAnsi"/>
          <w:i/>
          <w:lang w:val="de-DE"/>
        </w:rPr>
        <w:t xml:space="preserve"> Energien </w:t>
      </w:r>
      <w:r w:rsidRPr="00C00AC6">
        <w:rPr>
          <w:rFonts w:asciiTheme="minorHAnsi" w:hAnsiTheme="minorHAnsi" w:cstheme="minorHAnsi"/>
          <w:i/>
          <w:lang w:val="de-DE"/>
        </w:rPr>
        <w:t>vorgesehen sind</w:t>
      </w:r>
      <w:r w:rsidR="00DC371F">
        <w:rPr>
          <w:rFonts w:asciiTheme="minorHAnsi" w:hAnsiTheme="minorHAnsi" w:cstheme="minorHAnsi"/>
          <w:i/>
          <w:lang w:val="de-DE"/>
        </w:rPr>
        <w:t>,</w:t>
      </w:r>
      <w:r w:rsidRPr="00C00AC6">
        <w:rPr>
          <w:rFonts w:asciiTheme="minorHAnsi" w:hAnsiTheme="minorHAnsi" w:cstheme="minorHAnsi"/>
          <w:i/>
          <w:lang w:val="de-DE"/>
        </w:rPr>
        <w:t xml:space="preserve"> fügen Sie bitte einen detaillierten 15-Jahres-Geschäftsplan i</w:t>
      </w:r>
      <w:r w:rsidR="00DC371F">
        <w:rPr>
          <w:rFonts w:asciiTheme="minorHAnsi" w:hAnsiTheme="minorHAnsi" w:cstheme="minorHAnsi"/>
          <w:i/>
          <w:lang w:val="de-DE"/>
        </w:rPr>
        <w:t>m bearbeitbaren Excel-Format bei</w:t>
      </w:r>
      <w:r w:rsidRPr="00C00AC6">
        <w:rPr>
          <w:rFonts w:asciiTheme="minorHAnsi" w:hAnsiTheme="minorHAnsi" w:cstheme="minorHAnsi"/>
          <w:i/>
          <w:lang w:val="de-DE"/>
        </w:rPr>
        <w:t>.</w:t>
      </w:r>
      <w:bookmarkStart w:id="0" w:name="_GoBack"/>
      <w:bookmarkEnd w:id="0"/>
    </w:p>
    <w:p w14:paraId="715147AD" w14:textId="77777777" w:rsidR="00C00AC6" w:rsidRPr="00EA6591" w:rsidRDefault="00C00AC6" w:rsidP="004C3CA8">
      <w:pPr>
        <w:rPr>
          <w:rFonts w:cs="Arial"/>
          <w:b/>
          <w:bCs/>
          <w:sz w:val="24"/>
          <w:szCs w:val="24"/>
          <w:u w:val="single"/>
          <w:lang w:val="de-DE"/>
        </w:rPr>
      </w:pPr>
    </w:p>
    <w:sectPr w:rsidR="00C00AC6" w:rsidRPr="00EA6591" w:rsidSect="00784F6E">
      <w:headerReference w:type="default" r:id="rId12"/>
      <w:footerReference w:type="even" r:id="rId13"/>
      <w:footerReference w:type="default" r:id="rId14"/>
      <w:pgSz w:w="11906" w:h="16838" w:code="9"/>
      <w:pgMar w:top="346" w:right="922" w:bottom="288" w:left="1138"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7DDD8" w14:textId="77777777" w:rsidR="008539F9" w:rsidRDefault="008539F9">
      <w:r>
        <w:separator/>
      </w:r>
    </w:p>
  </w:endnote>
  <w:endnote w:type="continuationSeparator" w:id="0">
    <w:p w14:paraId="1F192808" w14:textId="77777777" w:rsidR="008539F9" w:rsidRDefault="00853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0DAA2" w14:textId="77777777" w:rsidR="00585E11" w:rsidRDefault="00585E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AF4276D" w14:textId="77777777" w:rsidR="00585E11" w:rsidRDefault="00585E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938103"/>
      <w:docPartObj>
        <w:docPartGallery w:val="Page Numbers (Bottom of Page)"/>
        <w:docPartUnique/>
      </w:docPartObj>
    </w:sdtPr>
    <w:sdtEndPr>
      <w:rPr>
        <w:noProof/>
      </w:rPr>
    </w:sdtEndPr>
    <w:sdtContent>
      <w:p w14:paraId="3656672B" w14:textId="30A6E276" w:rsidR="00F9637C" w:rsidRDefault="00F9637C">
        <w:pPr>
          <w:pStyle w:val="Footer"/>
          <w:jc w:val="right"/>
        </w:pPr>
        <w:r>
          <w:fldChar w:fldCharType="begin"/>
        </w:r>
        <w:r>
          <w:instrText xml:space="preserve"> PAGE   \* MERGEFORMAT </w:instrText>
        </w:r>
        <w:r>
          <w:fldChar w:fldCharType="separate"/>
        </w:r>
        <w:r w:rsidR="006246B8">
          <w:rPr>
            <w:noProof/>
          </w:rPr>
          <w:t>4</w:t>
        </w:r>
        <w:r>
          <w:rPr>
            <w:noProof/>
          </w:rPr>
          <w:fldChar w:fldCharType="end"/>
        </w:r>
      </w:p>
    </w:sdtContent>
  </w:sdt>
  <w:p w14:paraId="3A678441" w14:textId="77777777" w:rsidR="00F9637C" w:rsidRDefault="00F96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116B" w14:textId="77777777" w:rsidR="008539F9" w:rsidRDefault="008539F9">
      <w:r>
        <w:separator/>
      </w:r>
    </w:p>
  </w:footnote>
  <w:footnote w:type="continuationSeparator" w:id="0">
    <w:p w14:paraId="05147408" w14:textId="77777777" w:rsidR="008539F9" w:rsidRDefault="00853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7"/>
      <w:gridCol w:w="4650"/>
    </w:tblGrid>
    <w:tr w:rsidR="00585E11" w:rsidRPr="005E7AA7" w14:paraId="1A815E4F" w14:textId="77777777" w:rsidTr="008848E9">
      <w:trPr>
        <w:trHeight w:val="340"/>
      </w:trPr>
      <w:tc>
        <w:tcPr>
          <w:tcW w:w="5150" w:type="dxa"/>
          <w:tcBorders>
            <w:top w:val="double" w:sz="6" w:space="0" w:color="000000"/>
            <w:left w:val="double" w:sz="6" w:space="0" w:color="000000"/>
            <w:bottom w:val="double" w:sz="6" w:space="0" w:color="000000"/>
            <w:right w:val="single" w:sz="6" w:space="0" w:color="000000"/>
          </w:tcBorders>
        </w:tcPr>
        <w:p w14:paraId="745181EB" w14:textId="19889FD8" w:rsidR="00585E11" w:rsidRPr="005E7AA7" w:rsidRDefault="00585E11" w:rsidP="00270C84">
          <w:pPr>
            <w:spacing w:after="0"/>
            <w:rPr>
              <w:rFonts w:cs="Arial"/>
              <w:sz w:val="20"/>
              <w:szCs w:val="20"/>
              <w:lang w:val="fr-FR"/>
            </w:rPr>
          </w:pPr>
          <w:r w:rsidRPr="005E7AA7">
            <w:rPr>
              <w:rFonts w:cs="Arial"/>
              <w:sz w:val="20"/>
              <w:szCs w:val="20"/>
              <w:lang w:val="de"/>
            </w:rPr>
            <w:br w:type="page"/>
          </w:r>
          <w:r>
            <w:rPr>
              <w:rFonts w:ascii="Arial" w:hAnsi="Arial" w:cs="Arial"/>
              <w:noProof/>
              <w:szCs w:val="24"/>
              <w:lang w:val="en-GB" w:eastAsia="en-GB"/>
            </w:rPr>
            <w:drawing>
              <wp:inline distT="0" distB="0" distL="0" distR="0" wp14:anchorId="2968D88B" wp14:editId="36481361">
                <wp:extent cx="3143250" cy="781050"/>
                <wp:effectExtent l="0" t="0" r="0" b="0"/>
                <wp:docPr id="6" name="Picture 6"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680" w:type="dxa"/>
          <w:tcBorders>
            <w:top w:val="double" w:sz="6" w:space="0" w:color="000000"/>
            <w:left w:val="single" w:sz="6" w:space="0" w:color="000000"/>
            <w:bottom w:val="double" w:sz="6" w:space="0" w:color="000000"/>
            <w:right w:val="double" w:sz="6" w:space="0" w:color="000000"/>
          </w:tcBorders>
          <w:vAlign w:val="center"/>
        </w:tcPr>
        <w:p w14:paraId="47D5F9C4" w14:textId="43DC8D20" w:rsidR="00853E5F" w:rsidRPr="0024747A" w:rsidRDefault="00853E5F" w:rsidP="00853E5F">
          <w:pPr>
            <w:spacing w:after="0"/>
            <w:jc w:val="center"/>
            <w:rPr>
              <w:rFonts w:cs="Arial"/>
              <w:b/>
              <w:bCs/>
              <w:sz w:val="24"/>
              <w:szCs w:val="24"/>
              <w:lang w:val="de-DE"/>
            </w:rPr>
          </w:pPr>
          <w:r>
            <w:rPr>
              <w:rFonts w:ascii="Arial" w:hAnsi="Arial" w:cs="Arial"/>
              <w:b/>
              <w:caps/>
              <w:szCs w:val="32"/>
            </w:rPr>
            <w:t>Projekt zum Umweltschutz</w:t>
          </w:r>
          <w:r w:rsidR="00BB78A2">
            <w:rPr>
              <w:rFonts w:ascii="Arial" w:hAnsi="Arial" w:cs="Arial"/>
              <w:b/>
              <w:caps/>
              <w:szCs w:val="32"/>
            </w:rPr>
            <w:t xml:space="preserve"> (ENV)</w:t>
          </w:r>
        </w:p>
        <w:p w14:paraId="34271191" w14:textId="6C017F02" w:rsidR="00CF54D4" w:rsidRPr="0024747A" w:rsidRDefault="00CF54D4" w:rsidP="0055258C">
          <w:pPr>
            <w:spacing w:after="0"/>
            <w:jc w:val="center"/>
            <w:rPr>
              <w:rFonts w:cs="Arial"/>
              <w:b/>
              <w:bCs/>
              <w:sz w:val="24"/>
              <w:szCs w:val="24"/>
              <w:lang w:val="de-DE"/>
            </w:rPr>
          </w:pPr>
        </w:p>
      </w:tc>
    </w:tr>
  </w:tbl>
  <w:p w14:paraId="7C0A0FCC" w14:textId="77777777" w:rsidR="00585E11" w:rsidRPr="004C3CA8" w:rsidRDefault="00585E11" w:rsidP="00360119">
    <w:pPr>
      <w:pStyle w:val="Header"/>
      <w:rPr>
        <w:sz w:val="4"/>
        <w:szCs w:val="4"/>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0EEC"/>
    <w:multiLevelType w:val="hybridMultilevel"/>
    <w:tmpl w:val="097C39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8EA6CC0"/>
    <w:multiLevelType w:val="multilevel"/>
    <w:tmpl w:val="087E2790"/>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F320E"/>
    <w:multiLevelType w:val="multilevel"/>
    <w:tmpl w:val="F1A6164C"/>
    <w:lvl w:ilvl="0">
      <w:start w:val="5"/>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104" w:hanging="1440"/>
      </w:pPr>
      <w:rPr>
        <w:rFonts w:hint="default"/>
        <w:b/>
      </w:rPr>
    </w:lvl>
  </w:abstractNum>
  <w:abstractNum w:abstractNumId="3" w15:restartNumberingAfterBreak="0">
    <w:nsid w:val="24F5035D"/>
    <w:multiLevelType w:val="multilevel"/>
    <w:tmpl w:val="F5B0F978"/>
    <w:lvl w:ilvl="0">
      <w:start w:val="1"/>
      <w:numFmt w:val="decimal"/>
      <w:pStyle w:val="Heading1"/>
      <w:lvlText w:val="%1"/>
      <w:lvlJc w:val="left"/>
      <w:pPr>
        <w:ind w:left="574" w:hanging="432"/>
      </w:pPr>
    </w:lvl>
    <w:lvl w:ilvl="1">
      <w:start w:val="1"/>
      <w:numFmt w:val="decimal"/>
      <w:pStyle w:val="Heading2"/>
      <w:lvlText w:val="%1.%2"/>
      <w:lvlJc w:val="left"/>
      <w:pPr>
        <w:ind w:left="7948" w:hanging="576"/>
      </w:pPr>
      <w:rPr>
        <w:b/>
      </w:rPr>
    </w:lvl>
    <w:lvl w:ilvl="2">
      <w:start w:val="1"/>
      <w:numFmt w:val="decimal"/>
      <w:pStyle w:val="Heading3"/>
      <w:lvlText w:val="%1.%2.%3"/>
      <w:lvlJc w:val="left"/>
      <w:pPr>
        <w:ind w:left="862" w:hanging="720"/>
      </w:pPr>
    </w:lvl>
    <w:lvl w:ilvl="3">
      <w:start w:val="1"/>
      <w:numFmt w:val="decimal"/>
      <w:pStyle w:val="Heading4"/>
      <w:lvlText w:val="%1.%2.%3.%4"/>
      <w:lvlJc w:val="left"/>
      <w:pPr>
        <w:ind w:left="1006" w:hanging="864"/>
      </w:pPr>
    </w:lvl>
    <w:lvl w:ilvl="4">
      <w:start w:val="1"/>
      <w:numFmt w:val="decimal"/>
      <w:pStyle w:val="Heading5"/>
      <w:lvlText w:val="%1.%2.%3.%4.%5"/>
      <w:lvlJc w:val="left"/>
      <w:pPr>
        <w:ind w:left="1150" w:hanging="1008"/>
      </w:pPr>
    </w:lvl>
    <w:lvl w:ilvl="5">
      <w:start w:val="1"/>
      <w:numFmt w:val="decimal"/>
      <w:pStyle w:val="Heading6"/>
      <w:lvlText w:val="%1.%2.%3.%4.%5.%6"/>
      <w:lvlJc w:val="left"/>
      <w:pPr>
        <w:ind w:left="1294" w:hanging="1152"/>
      </w:pPr>
    </w:lvl>
    <w:lvl w:ilvl="6">
      <w:start w:val="1"/>
      <w:numFmt w:val="decimal"/>
      <w:pStyle w:val="Heading7"/>
      <w:lvlText w:val="%1.%2.%3.%4.%5.%6.%7"/>
      <w:lvlJc w:val="left"/>
      <w:pPr>
        <w:ind w:left="1438" w:hanging="1296"/>
      </w:pPr>
    </w:lvl>
    <w:lvl w:ilvl="7">
      <w:start w:val="1"/>
      <w:numFmt w:val="decimal"/>
      <w:pStyle w:val="Heading8"/>
      <w:lvlText w:val="%1.%2.%3.%4.%5.%6.%7.%8"/>
      <w:lvlJc w:val="left"/>
      <w:pPr>
        <w:ind w:left="1582" w:hanging="1440"/>
      </w:pPr>
    </w:lvl>
    <w:lvl w:ilvl="8">
      <w:start w:val="1"/>
      <w:numFmt w:val="decimal"/>
      <w:pStyle w:val="Heading9"/>
      <w:lvlText w:val="%1.%2.%3.%4.%5.%6.%7.%8.%9"/>
      <w:lvlJc w:val="left"/>
      <w:pPr>
        <w:ind w:left="1726" w:hanging="1584"/>
      </w:pPr>
    </w:lvl>
  </w:abstractNum>
  <w:abstractNum w:abstractNumId="4" w15:restartNumberingAfterBreak="0">
    <w:nsid w:val="30514D75"/>
    <w:multiLevelType w:val="hybridMultilevel"/>
    <w:tmpl w:val="94D8B31E"/>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6" w15:restartNumberingAfterBreak="0">
    <w:nsid w:val="48F809DE"/>
    <w:multiLevelType w:val="hybridMultilevel"/>
    <w:tmpl w:val="A05A1762"/>
    <w:lvl w:ilvl="0" w:tplc="E16C6B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4E2251"/>
    <w:multiLevelType w:val="hybridMultilevel"/>
    <w:tmpl w:val="7062B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77073E"/>
    <w:multiLevelType w:val="hybridMultilevel"/>
    <w:tmpl w:val="5FB895E6"/>
    <w:lvl w:ilvl="0" w:tplc="EF9CDFD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CFA7337"/>
    <w:multiLevelType w:val="multilevel"/>
    <w:tmpl w:val="5C14BDF0"/>
    <w:lvl w:ilvl="0">
      <w:start w:val="3"/>
      <w:numFmt w:val="decimal"/>
      <w:lvlText w:val="%1."/>
      <w:lvlJc w:val="left"/>
      <w:pPr>
        <w:tabs>
          <w:tab w:val="num" w:pos="705"/>
        </w:tabs>
        <w:ind w:left="705" w:hanging="705"/>
      </w:pPr>
      <w:rPr>
        <w:rFonts w:hint="default"/>
        <w:b/>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6ECA0576"/>
    <w:multiLevelType w:val="hybridMultilevel"/>
    <w:tmpl w:val="4FAE37B2"/>
    <w:lvl w:ilvl="0" w:tplc="C33C5FEA">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7FFE0E06"/>
    <w:multiLevelType w:val="hybridMultilevel"/>
    <w:tmpl w:val="7DF8175C"/>
    <w:lvl w:ilvl="0" w:tplc="A7168C22">
      <w:start w:val="1"/>
      <w:numFmt w:val="bullet"/>
      <w:pStyle w:val="enumration"/>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9"/>
  </w:num>
  <w:num w:numId="3">
    <w:abstractNumId w:val="4"/>
  </w:num>
  <w:num w:numId="4">
    <w:abstractNumId w:val="10"/>
  </w:num>
  <w:num w:numId="5">
    <w:abstractNumId w:val="1"/>
  </w:num>
  <w:num w:numId="6">
    <w:abstractNumId w:val="2"/>
  </w:num>
  <w:num w:numId="7">
    <w:abstractNumId w:val="8"/>
  </w:num>
  <w:num w:numId="8">
    <w:abstractNumId w:val="5"/>
  </w:num>
  <w:num w:numId="9">
    <w:abstractNumId w:val="0"/>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7"/>
  </w:num>
  <w:num w:numId="32">
    <w:abstractNumId w:val="6"/>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
  </w:num>
  <w:num w:numId="3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A"/>
    <w:rsid w:val="0000118C"/>
    <w:rsid w:val="0000485F"/>
    <w:rsid w:val="00007E75"/>
    <w:rsid w:val="00011E3C"/>
    <w:rsid w:val="00014162"/>
    <w:rsid w:val="000151F6"/>
    <w:rsid w:val="000205B8"/>
    <w:rsid w:val="000217E2"/>
    <w:rsid w:val="0002197C"/>
    <w:rsid w:val="0002221F"/>
    <w:rsid w:val="0002447C"/>
    <w:rsid w:val="00027875"/>
    <w:rsid w:val="00030681"/>
    <w:rsid w:val="00030D53"/>
    <w:rsid w:val="000331EE"/>
    <w:rsid w:val="0003363F"/>
    <w:rsid w:val="000342D8"/>
    <w:rsid w:val="0003605C"/>
    <w:rsid w:val="00036793"/>
    <w:rsid w:val="00042FE8"/>
    <w:rsid w:val="00047434"/>
    <w:rsid w:val="00047CBB"/>
    <w:rsid w:val="0005660A"/>
    <w:rsid w:val="000567D6"/>
    <w:rsid w:val="00061306"/>
    <w:rsid w:val="00061D16"/>
    <w:rsid w:val="00062565"/>
    <w:rsid w:val="0006304E"/>
    <w:rsid w:val="00066C75"/>
    <w:rsid w:val="0007278D"/>
    <w:rsid w:val="00074AAB"/>
    <w:rsid w:val="000766A7"/>
    <w:rsid w:val="0007672C"/>
    <w:rsid w:val="000851F0"/>
    <w:rsid w:val="00095408"/>
    <w:rsid w:val="000A064D"/>
    <w:rsid w:val="000A0AAC"/>
    <w:rsid w:val="000A4562"/>
    <w:rsid w:val="000B3218"/>
    <w:rsid w:val="000B55BB"/>
    <w:rsid w:val="000B6B8F"/>
    <w:rsid w:val="000B7318"/>
    <w:rsid w:val="000C14A7"/>
    <w:rsid w:val="000C318E"/>
    <w:rsid w:val="000C7F53"/>
    <w:rsid w:val="000D1C87"/>
    <w:rsid w:val="000D3C05"/>
    <w:rsid w:val="000D43AD"/>
    <w:rsid w:val="000D74A9"/>
    <w:rsid w:val="000E2642"/>
    <w:rsid w:val="000E2CE0"/>
    <w:rsid w:val="000E3255"/>
    <w:rsid w:val="000E3E40"/>
    <w:rsid w:val="000E4870"/>
    <w:rsid w:val="000F12A2"/>
    <w:rsid w:val="00107ABD"/>
    <w:rsid w:val="0011266B"/>
    <w:rsid w:val="0011500B"/>
    <w:rsid w:val="00115579"/>
    <w:rsid w:val="0012085C"/>
    <w:rsid w:val="00121F41"/>
    <w:rsid w:val="00124DBC"/>
    <w:rsid w:val="00124F1C"/>
    <w:rsid w:val="00132B80"/>
    <w:rsid w:val="00135670"/>
    <w:rsid w:val="001364B5"/>
    <w:rsid w:val="00136FA4"/>
    <w:rsid w:val="0014097D"/>
    <w:rsid w:val="001550A7"/>
    <w:rsid w:val="00160330"/>
    <w:rsid w:val="001619C2"/>
    <w:rsid w:val="001622F9"/>
    <w:rsid w:val="00162CC2"/>
    <w:rsid w:val="00171205"/>
    <w:rsid w:val="001735EF"/>
    <w:rsid w:val="0017470C"/>
    <w:rsid w:val="00181ACB"/>
    <w:rsid w:val="001822C3"/>
    <w:rsid w:val="00186B48"/>
    <w:rsid w:val="001871E0"/>
    <w:rsid w:val="00190513"/>
    <w:rsid w:val="00194490"/>
    <w:rsid w:val="00194F6F"/>
    <w:rsid w:val="00195283"/>
    <w:rsid w:val="001B133A"/>
    <w:rsid w:val="001B4DC7"/>
    <w:rsid w:val="001C09B6"/>
    <w:rsid w:val="001C41AF"/>
    <w:rsid w:val="001C4768"/>
    <w:rsid w:val="001C543D"/>
    <w:rsid w:val="001C63F5"/>
    <w:rsid w:val="001C74D4"/>
    <w:rsid w:val="001C7B09"/>
    <w:rsid w:val="001D1E06"/>
    <w:rsid w:val="001D39A4"/>
    <w:rsid w:val="001D3D9E"/>
    <w:rsid w:val="001D5E17"/>
    <w:rsid w:val="001D63FD"/>
    <w:rsid w:val="001E1714"/>
    <w:rsid w:val="001E612D"/>
    <w:rsid w:val="001E7F76"/>
    <w:rsid w:val="001F0439"/>
    <w:rsid w:val="001F1585"/>
    <w:rsid w:val="001F5941"/>
    <w:rsid w:val="001F728D"/>
    <w:rsid w:val="00200941"/>
    <w:rsid w:val="00201CA4"/>
    <w:rsid w:val="00202AFC"/>
    <w:rsid w:val="00202C3C"/>
    <w:rsid w:val="0020351E"/>
    <w:rsid w:val="00204B73"/>
    <w:rsid w:val="00205725"/>
    <w:rsid w:val="002059A4"/>
    <w:rsid w:val="00205C6B"/>
    <w:rsid w:val="0020692B"/>
    <w:rsid w:val="0020727A"/>
    <w:rsid w:val="00207287"/>
    <w:rsid w:val="002101E7"/>
    <w:rsid w:val="0021066C"/>
    <w:rsid w:val="00215FB5"/>
    <w:rsid w:val="00217841"/>
    <w:rsid w:val="00220B7D"/>
    <w:rsid w:val="002223EE"/>
    <w:rsid w:val="002231F1"/>
    <w:rsid w:val="002257E2"/>
    <w:rsid w:val="002329C4"/>
    <w:rsid w:val="002345F2"/>
    <w:rsid w:val="00236F02"/>
    <w:rsid w:val="00241A1B"/>
    <w:rsid w:val="0024747A"/>
    <w:rsid w:val="00247C5A"/>
    <w:rsid w:val="00247EBB"/>
    <w:rsid w:val="00252309"/>
    <w:rsid w:val="00252E2C"/>
    <w:rsid w:val="002532A9"/>
    <w:rsid w:val="00256F07"/>
    <w:rsid w:val="00262075"/>
    <w:rsid w:val="002646F5"/>
    <w:rsid w:val="00266FC9"/>
    <w:rsid w:val="00270039"/>
    <w:rsid w:val="00270C84"/>
    <w:rsid w:val="0027229E"/>
    <w:rsid w:val="00272D3D"/>
    <w:rsid w:val="0027402F"/>
    <w:rsid w:val="0027469A"/>
    <w:rsid w:val="002751FA"/>
    <w:rsid w:val="00277938"/>
    <w:rsid w:val="00280204"/>
    <w:rsid w:val="00282D44"/>
    <w:rsid w:val="00284864"/>
    <w:rsid w:val="0028531B"/>
    <w:rsid w:val="00285568"/>
    <w:rsid w:val="002862DD"/>
    <w:rsid w:val="002946C0"/>
    <w:rsid w:val="00294875"/>
    <w:rsid w:val="00296476"/>
    <w:rsid w:val="00296792"/>
    <w:rsid w:val="002A2DCD"/>
    <w:rsid w:val="002A4CCE"/>
    <w:rsid w:val="002B5801"/>
    <w:rsid w:val="002B741A"/>
    <w:rsid w:val="002B7643"/>
    <w:rsid w:val="002C096F"/>
    <w:rsid w:val="002C2B20"/>
    <w:rsid w:val="002C2BBD"/>
    <w:rsid w:val="002C6AC1"/>
    <w:rsid w:val="002C773D"/>
    <w:rsid w:val="002D015C"/>
    <w:rsid w:val="002D508F"/>
    <w:rsid w:val="002D553E"/>
    <w:rsid w:val="002D7B05"/>
    <w:rsid w:val="002E06B6"/>
    <w:rsid w:val="002E0899"/>
    <w:rsid w:val="002E0DA0"/>
    <w:rsid w:val="002E6702"/>
    <w:rsid w:val="002F173A"/>
    <w:rsid w:val="002F23CF"/>
    <w:rsid w:val="002F7577"/>
    <w:rsid w:val="002F7A0F"/>
    <w:rsid w:val="00300A59"/>
    <w:rsid w:val="00301818"/>
    <w:rsid w:val="003042E2"/>
    <w:rsid w:val="00311788"/>
    <w:rsid w:val="0031364E"/>
    <w:rsid w:val="0031439B"/>
    <w:rsid w:val="0031649F"/>
    <w:rsid w:val="00316512"/>
    <w:rsid w:val="003208DC"/>
    <w:rsid w:val="00322CBD"/>
    <w:rsid w:val="00323D05"/>
    <w:rsid w:val="00324043"/>
    <w:rsid w:val="00324D48"/>
    <w:rsid w:val="00325684"/>
    <w:rsid w:val="00327375"/>
    <w:rsid w:val="00331B63"/>
    <w:rsid w:val="00332E2B"/>
    <w:rsid w:val="003370C8"/>
    <w:rsid w:val="00350B4B"/>
    <w:rsid w:val="00351654"/>
    <w:rsid w:val="0035432D"/>
    <w:rsid w:val="00360119"/>
    <w:rsid w:val="00361DAC"/>
    <w:rsid w:val="0036499F"/>
    <w:rsid w:val="003674A6"/>
    <w:rsid w:val="0037430E"/>
    <w:rsid w:val="00375114"/>
    <w:rsid w:val="003761E3"/>
    <w:rsid w:val="003765C3"/>
    <w:rsid w:val="00376A4A"/>
    <w:rsid w:val="003778D4"/>
    <w:rsid w:val="003810AC"/>
    <w:rsid w:val="00381D56"/>
    <w:rsid w:val="0038595E"/>
    <w:rsid w:val="00385FE8"/>
    <w:rsid w:val="003923EB"/>
    <w:rsid w:val="00395ED0"/>
    <w:rsid w:val="003A2F05"/>
    <w:rsid w:val="003A3B52"/>
    <w:rsid w:val="003A416B"/>
    <w:rsid w:val="003A6E1F"/>
    <w:rsid w:val="003C0BA9"/>
    <w:rsid w:val="003C3132"/>
    <w:rsid w:val="003C74DF"/>
    <w:rsid w:val="003C7D1A"/>
    <w:rsid w:val="003D6766"/>
    <w:rsid w:val="003D69CF"/>
    <w:rsid w:val="003E2CED"/>
    <w:rsid w:val="003E2D7D"/>
    <w:rsid w:val="003E5A34"/>
    <w:rsid w:val="003E699C"/>
    <w:rsid w:val="003E7B6E"/>
    <w:rsid w:val="003F033E"/>
    <w:rsid w:val="003F15F8"/>
    <w:rsid w:val="003F338C"/>
    <w:rsid w:val="003F5627"/>
    <w:rsid w:val="003F6DB2"/>
    <w:rsid w:val="003F7C43"/>
    <w:rsid w:val="00400A59"/>
    <w:rsid w:val="00400DA0"/>
    <w:rsid w:val="00402995"/>
    <w:rsid w:val="00405CBD"/>
    <w:rsid w:val="00410AAA"/>
    <w:rsid w:val="00411E87"/>
    <w:rsid w:val="00413903"/>
    <w:rsid w:val="00414BF1"/>
    <w:rsid w:val="0041658F"/>
    <w:rsid w:val="0042236F"/>
    <w:rsid w:val="00422A85"/>
    <w:rsid w:val="00424D82"/>
    <w:rsid w:val="00425451"/>
    <w:rsid w:val="00425759"/>
    <w:rsid w:val="00425FEE"/>
    <w:rsid w:val="0042662D"/>
    <w:rsid w:val="00432987"/>
    <w:rsid w:val="00432C19"/>
    <w:rsid w:val="00432C4B"/>
    <w:rsid w:val="00443497"/>
    <w:rsid w:val="00443D4A"/>
    <w:rsid w:val="00444E71"/>
    <w:rsid w:val="00446003"/>
    <w:rsid w:val="004463EC"/>
    <w:rsid w:val="0045082D"/>
    <w:rsid w:val="004607D3"/>
    <w:rsid w:val="004639FC"/>
    <w:rsid w:val="004655EB"/>
    <w:rsid w:val="0047083D"/>
    <w:rsid w:val="00475C5E"/>
    <w:rsid w:val="00483602"/>
    <w:rsid w:val="004900A6"/>
    <w:rsid w:val="0049109D"/>
    <w:rsid w:val="004972B5"/>
    <w:rsid w:val="004A0887"/>
    <w:rsid w:val="004A118A"/>
    <w:rsid w:val="004A6BF2"/>
    <w:rsid w:val="004B0A34"/>
    <w:rsid w:val="004B1D02"/>
    <w:rsid w:val="004B2509"/>
    <w:rsid w:val="004B3672"/>
    <w:rsid w:val="004C3CA8"/>
    <w:rsid w:val="004C4A9B"/>
    <w:rsid w:val="004C6C4A"/>
    <w:rsid w:val="004D0940"/>
    <w:rsid w:val="004D2C1F"/>
    <w:rsid w:val="004D2FFB"/>
    <w:rsid w:val="004D4921"/>
    <w:rsid w:val="004D6682"/>
    <w:rsid w:val="004D78AF"/>
    <w:rsid w:val="004E1C08"/>
    <w:rsid w:val="004E27B5"/>
    <w:rsid w:val="004E4B18"/>
    <w:rsid w:val="004F00E3"/>
    <w:rsid w:val="004F46AE"/>
    <w:rsid w:val="004F5A1C"/>
    <w:rsid w:val="00500776"/>
    <w:rsid w:val="0050241C"/>
    <w:rsid w:val="00504D87"/>
    <w:rsid w:val="00504F99"/>
    <w:rsid w:val="0051092A"/>
    <w:rsid w:val="00514AA7"/>
    <w:rsid w:val="00516D8B"/>
    <w:rsid w:val="00517DBD"/>
    <w:rsid w:val="005211E2"/>
    <w:rsid w:val="00533DCC"/>
    <w:rsid w:val="00533E20"/>
    <w:rsid w:val="00536CAB"/>
    <w:rsid w:val="005455A6"/>
    <w:rsid w:val="005518FE"/>
    <w:rsid w:val="0055258C"/>
    <w:rsid w:val="005531B1"/>
    <w:rsid w:val="00566B96"/>
    <w:rsid w:val="005674ED"/>
    <w:rsid w:val="00570575"/>
    <w:rsid w:val="00575861"/>
    <w:rsid w:val="0058387D"/>
    <w:rsid w:val="00585057"/>
    <w:rsid w:val="00585E11"/>
    <w:rsid w:val="005862E4"/>
    <w:rsid w:val="005877CA"/>
    <w:rsid w:val="00595F1A"/>
    <w:rsid w:val="005A1F3E"/>
    <w:rsid w:val="005C21A5"/>
    <w:rsid w:val="005C47A5"/>
    <w:rsid w:val="005C58C2"/>
    <w:rsid w:val="005D0162"/>
    <w:rsid w:val="005D2288"/>
    <w:rsid w:val="005D281E"/>
    <w:rsid w:val="005D2BA9"/>
    <w:rsid w:val="005E2692"/>
    <w:rsid w:val="005E7AA7"/>
    <w:rsid w:val="005E7C63"/>
    <w:rsid w:val="006004EC"/>
    <w:rsid w:val="006042C8"/>
    <w:rsid w:val="006062E2"/>
    <w:rsid w:val="00612F14"/>
    <w:rsid w:val="0061570D"/>
    <w:rsid w:val="00616988"/>
    <w:rsid w:val="006206AD"/>
    <w:rsid w:val="006246B8"/>
    <w:rsid w:val="00624C38"/>
    <w:rsid w:val="0062691F"/>
    <w:rsid w:val="00626EDD"/>
    <w:rsid w:val="00627FE3"/>
    <w:rsid w:val="00631850"/>
    <w:rsid w:val="00637EF3"/>
    <w:rsid w:val="00640332"/>
    <w:rsid w:val="00641D70"/>
    <w:rsid w:val="006435EC"/>
    <w:rsid w:val="00651F4E"/>
    <w:rsid w:val="0065214E"/>
    <w:rsid w:val="006548A8"/>
    <w:rsid w:val="00655517"/>
    <w:rsid w:val="00655B95"/>
    <w:rsid w:val="006569E1"/>
    <w:rsid w:val="00662634"/>
    <w:rsid w:val="00663E86"/>
    <w:rsid w:val="0066410A"/>
    <w:rsid w:val="0067168D"/>
    <w:rsid w:val="0067183A"/>
    <w:rsid w:val="00672AE4"/>
    <w:rsid w:val="00672E08"/>
    <w:rsid w:val="006743FA"/>
    <w:rsid w:val="00674D2C"/>
    <w:rsid w:val="00684F25"/>
    <w:rsid w:val="0068695F"/>
    <w:rsid w:val="00687535"/>
    <w:rsid w:val="00693DB8"/>
    <w:rsid w:val="00693E69"/>
    <w:rsid w:val="006976D2"/>
    <w:rsid w:val="00697914"/>
    <w:rsid w:val="006A00BD"/>
    <w:rsid w:val="006A3330"/>
    <w:rsid w:val="006A3890"/>
    <w:rsid w:val="006A7DB7"/>
    <w:rsid w:val="006B03B5"/>
    <w:rsid w:val="006B166A"/>
    <w:rsid w:val="006B3815"/>
    <w:rsid w:val="006B461C"/>
    <w:rsid w:val="006B47BB"/>
    <w:rsid w:val="006B612F"/>
    <w:rsid w:val="006C0A2A"/>
    <w:rsid w:val="006C0E1B"/>
    <w:rsid w:val="006C175D"/>
    <w:rsid w:val="006D05A1"/>
    <w:rsid w:val="006D1FD0"/>
    <w:rsid w:val="006D59F5"/>
    <w:rsid w:val="006E0AE1"/>
    <w:rsid w:val="006E308B"/>
    <w:rsid w:val="006E642E"/>
    <w:rsid w:val="006F1F37"/>
    <w:rsid w:val="006F31D1"/>
    <w:rsid w:val="006F4E90"/>
    <w:rsid w:val="006F5D16"/>
    <w:rsid w:val="006F64FE"/>
    <w:rsid w:val="00701BA8"/>
    <w:rsid w:val="007021F2"/>
    <w:rsid w:val="0070455F"/>
    <w:rsid w:val="0070519D"/>
    <w:rsid w:val="007070FD"/>
    <w:rsid w:val="0070751A"/>
    <w:rsid w:val="007106E7"/>
    <w:rsid w:val="00712576"/>
    <w:rsid w:val="00713E51"/>
    <w:rsid w:val="00722456"/>
    <w:rsid w:val="0072725E"/>
    <w:rsid w:val="007276ED"/>
    <w:rsid w:val="00735669"/>
    <w:rsid w:val="00740682"/>
    <w:rsid w:val="0074179E"/>
    <w:rsid w:val="007440A3"/>
    <w:rsid w:val="00746421"/>
    <w:rsid w:val="00746466"/>
    <w:rsid w:val="007513D8"/>
    <w:rsid w:val="00751EA4"/>
    <w:rsid w:val="007564E9"/>
    <w:rsid w:val="00760C13"/>
    <w:rsid w:val="007639D0"/>
    <w:rsid w:val="00765400"/>
    <w:rsid w:val="00766A8F"/>
    <w:rsid w:val="00767C90"/>
    <w:rsid w:val="00773449"/>
    <w:rsid w:val="00775529"/>
    <w:rsid w:val="00775D20"/>
    <w:rsid w:val="00781077"/>
    <w:rsid w:val="00782CCA"/>
    <w:rsid w:val="007841A9"/>
    <w:rsid w:val="00784F6E"/>
    <w:rsid w:val="007868C3"/>
    <w:rsid w:val="0079068A"/>
    <w:rsid w:val="00792F00"/>
    <w:rsid w:val="00793564"/>
    <w:rsid w:val="00793DB5"/>
    <w:rsid w:val="00794B47"/>
    <w:rsid w:val="00794CAC"/>
    <w:rsid w:val="007A38FE"/>
    <w:rsid w:val="007B1849"/>
    <w:rsid w:val="007B5279"/>
    <w:rsid w:val="007C2939"/>
    <w:rsid w:val="007C2DAF"/>
    <w:rsid w:val="007D08ED"/>
    <w:rsid w:val="007D1B2A"/>
    <w:rsid w:val="007D5248"/>
    <w:rsid w:val="007D5CA7"/>
    <w:rsid w:val="007D6B6A"/>
    <w:rsid w:val="007E0E16"/>
    <w:rsid w:val="007E1AC6"/>
    <w:rsid w:val="007E4225"/>
    <w:rsid w:val="007F3465"/>
    <w:rsid w:val="007F5247"/>
    <w:rsid w:val="007F7CD9"/>
    <w:rsid w:val="00801384"/>
    <w:rsid w:val="008015CB"/>
    <w:rsid w:val="00804B7C"/>
    <w:rsid w:val="00806B60"/>
    <w:rsid w:val="00814E70"/>
    <w:rsid w:val="0081615D"/>
    <w:rsid w:val="0081657A"/>
    <w:rsid w:val="00821B27"/>
    <w:rsid w:val="008245D8"/>
    <w:rsid w:val="008249FF"/>
    <w:rsid w:val="00826A33"/>
    <w:rsid w:val="008301EA"/>
    <w:rsid w:val="00835144"/>
    <w:rsid w:val="00836263"/>
    <w:rsid w:val="00836F31"/>
    <w:rsid w:val="008378D0"/>
    <w:rsid w:val="00841956"/>
    <w:rsid w:val="00850C44"/>
    <w:rsid w:val="008539F9"/>
    <w:rsid w:val="00853E5F"/>
    <w:rsid w:val="00854282"/>
    <w:rsid w:val="0085680F"/>
    <w:rsid w:val="00856C20"/>
    <w:rsid w:val="0086077A"/>
    <w:rsid w:val="00862388"/>
    <w:rsid w:val="008627A6"/>
    <w:rsid w:val="00863E00"/>
    <w:rsid w:val="008662E1"/>
    <w:rsid w:val="00867056"/>
    <w:rsid w:val="00870A19"/>
    <w:rsid w:val="0087376C"/>
    <w:rsid w:val="00874CEB"/>
    <w:rsid w:val="00876E33"/>
    <w:rsid w:val="008848E9"/>
    <w:rsid w:val="00884D06"/>
    <w:rsid w:val="00886374"/>
    <w:rsid w:val="0088683B"/>
    <w:rsid w:val="00886A18"/>
    <w:rsid w:val="008874E4"/>
    <w:rsid w:val="00890221"/>
    <w:rsid w:val="008907DC"/>
    <w:rsid w:val="00890A23"/>
    <w:rsid w:val="00894AB0"/>
    <w:rsid w:val="00897C24"/>
    <w:rsid w:val="00897C97"/>
    <w:rsid w:val="008A0A99"/>
    <w:rsid w:val="008A1F27"/>
    <w:rsid w:val="008A4B93"/>
    <w:rsid w:val="008A57F1"/>
    <w:rsid w:val="008A5CFA"/>
    <w:rsid w:val="008A5DEE"/>
    <w:rsid w:val="008A66B0"/>
    <w:rsid w:val="008A69C7"/>
    <w:rsid w:val="008B0819"/>
    <w:rsid w:val="008B4983"/>
    <w:rsid w:val="008B52DC"/>
    <w:rsid w:val="008C1FA1"/>
    <w:rsid w:val="008C39C2"/>
    <w:rsid w:val="008C4DA5"/>
    <w:rsid w:val="008C784B"/>
    <w:rsid w:val="008D1396"/>
    <w:rsid w:val="008D203B"/>
    <w:rsid w:val="008E0B46"/>
    <w:rsid w:val="008E5443"/>
    <w:rsid w:val="008E5E29"/>
    <w:rsid w:val="008E71CE"/>
    <w:rsid w:val="008E7B50"/>
    <w:rsid w:val="008F0BA0"/>
    <w:rsid w:val="008F4ADA"/>
    <w:rsid w:val="008F6F2F"/>
    <w:rsid w:val="009008A8"/>
    <w:rsid w:val="00901A7D"/>
    <w:rsid w:val="0090360F"/>
    <w:rsid w:val="0091693E"/>
    <w:rsid w:val="00922181"/>
    <w:rsid w:val="009226D2"/>
    <w:rsid w:val="00925FEB"/>
    <w:rsid w:val="009261AA"/>
    <w:rsid w:val="0093106A"/>
    <w:rsid w:val="00932604"/>
    <w:rsid w:val="00933FBF"/>
    <w:rsid w:val="00934F7B"/>
    <w:rsid w:val="009416E2"/>
    <w:rsid w:val="009417BF"/>
    <w:rsid w:val="00951847"/>
    <w:rsid w:val="00951DEA"/>
    <w:rsid w:val="00951DEF"/>
    <w:rsid w:val="00953523"/>
    <w:rsid w:val="00955440"/>
    <w:rsid w:val="00955670"/>
    <w:rsid w:val="00961DC4"/>
    <w:rsid w:val="009633E3"/>
    <w:rsid w:val="00966163"/>
    <w:rsid w:val="009733ED"/>
    <w:rsid w:val="00976B85"/>
    <w:rsid w:val="0098353E"/>
    <w:rsid w:val="009835A4"/>
    <w:rsid w:val="009865F9"/>
    <w:rsid w:val="00987C6F"/>
    <w:rsid w:val="0099163B"/>
    <w:rsid w:val="00993D0F"/>
    <w:rsid w:val="00994BB7"/>
    <w:rsid w:val="00994CB1"/>
    <w:rsid w:val="0099705A"/>
    <w:rsid w:val="009A0F70"/>
    <w:rsid w:val="009A3C59"/>
    <w:rsid w:val="009A70BB"/>
    <w:rsid w:val="009B010F"/>
    <w:rsid w:val="009B0712"/>
    <w:rsid w:val="009B1B20"/>
    <w:rsid w:val="009B2849"/>
    <w:rsid w:val="009B3B1B"/>
    <w:rsid w:val="009B4EE9"/>
    <w:rsid w:val="009B5CB5"/>
    <w:rsid w:val="009B5F48"/>
    <w:rsid w:val="009C1429"/>
    <w:rsid w:val="009C14AE"/>
    <w:rsid w:val="009C4DE4"/>
    <w:rsid w:val="009D38F0"/>
    <w:rsid w:val="009E37F5"/>
    <w:rsid w:val="009E4257"/>
    <w:rsid w:val="009E588B"/>
    <w:rsid w:val="009F0686"/>
    <w:rsid w:val="009F1A64"/>
    <w:rsid w:val="009F2E5D"/>
    <w:rsid w:val="009F47A2"/>
    <w:rsid w:val="009F7545"/>
    <w:rsid w:val="00A00835"/>
    <w:rsid w:val="00A017D8"/>
    <w:rsid w:val="00A02FEB"/>
    <w:rsid w:val="00A0732D"/>
    <w:rsid w:val="00A07B49"/>
    <w:rsid w:val="00A07EBA"/>
    <w:rsid w:val="00A10429"/>
    <w:rsid w:val="00A12097"/>
    <w:rsid w:val="00A1293C"/>
    <w:rsid w:val="00A1698C"/>
    <w:rsid w:val="00A16E17"/>
    <w:rsid w:val="00A23350"/>
    <w:rsid w:val="00A261F2"/>
    <w:rsid w:val="00A33A34"/>
    <w:rsid w:val="00A341E5"/>
    <w:rsid w:val="00A357A6"/>
    <w:rsid w:val="00A3722D"/>
    <w:rsid w:val="00A41450"/>
    <w:rsid w:val="00A419F9"/>
    <w:rsid w:val="00A428EC"/>
    <w:rsid w:val="00A42A50"/>
    <w:rsid w:val="00A44704"/>
    <w:rsid w:val="00A45035"/>
    <w:rsid w:val="00A451BF"/>
    <w:rsid w:val="00A45516"/>
    <w:rsid w:val="00A50ECF"/>
    <w:rsid w:val="00A533E4"/>
    <w:rsid w:val="00A54624"/>
    <w:rsid w:val="00A5574C"/>
    <w:rsid w:val="00A60A6E"/>
    <w:rsid w:val="00A7414D"/>
    <w:rsid w:val="00A74C8A"/>
    <w:rsid w:val="00A80594"/>
    <w:rsid w:val="00A80D1B"/>
    <w:rsid w:val="00A81B29"/>
    <w:rsid w:val="00A81D7A"/>
    <w:rsid w:val="00A907ED"/>
    <w:rsid w:val="00A97DBB"/>
    <w:rsid w:val="00AA0335"/>
    <w:rsid w:val="00AA1535"/>
    <w:rsid w:val="00AA1CAC"/>
    <w:rsid w:val="00AA56AA"/>
    <w:rsid w:val="00AA69E7"/>
    <w:rsid w:val="00AB0E87"/>
    <w:rsid w:val="00AB16E2"/>
    <w:rsid w:val="00AB1DA8"/>
    <w:rsid w:val="00AB78C1"/>
    <w:rsid w:val="00AC0DC7"/>
    <w:rsid w:val="00AC275C"/>
    <w:rsid w:val="00AC2873"/>
    <w:rsid w:val="00AC2F5B"/>
    <w:rsid w:val="00AC446E"/>
    <w:rsid w:val="00AC4FD9"/>
    <w:rsid w:val="00AC536D"/>
    <w:rsid w:val="00AC5735"/>
    <w:rsid w:val="00AD23EF"/>
    <w:rsid w:val="00AD2E74"/>
    <w:rsid w:val="00AD43C1"/>
    <w:rsid w:val="00AD5090"/>
    <w:rsid w:val="00AE1FCB"/>
    <w:rsid w:val="00AE54BA"/>
    <w:rsid w:val="00AE668F"/>
    <w:rsid w:val="00AF3ABE"/>
    <w:rsid w:val="00B019A5"/>
    <w:rsid w:val="00B04CB6"/>
    <w:rsid w:val="00B04FB6"/>
    <w:rsid w:val="00B05158"/>
    <w:rsid w:val="00B074ED"/>
    <w:rsid w:val="00B22F8D"/>
    <w:rsid w:val="00B264B3"/>
    <w:rsid w:val="00B26D65"/>
    <w:rsid w:val="00B301FF"/>
    <w:rsid w:val="00B3176B"/>
    <w:rsid w:val="00B328FE"/>
    <w:rsid w:val="00B33867"/>
    <w:rsid w:val="00B33937"/>
    <w:rsid w:val="00B33CCC"/>
    <w:rsid w:val="00B33D58"/>
    <w:rsid w:val="00B33DD6"/>
    <w:rsid w:val="00B34A2B"/>
    <w:rsid w:val="00B41F55"/>
    <w:rsid w:val="00B42C91"/>
    <w:rsid w:val="00B43D88"/>
    <w:rsid w:val="00B446D5"/>
    <w:rsid w:val="00B4595A"/>
    <w:rsid w:val="00B45EA2"/>
    <w:rsid w:val="00B50044"/>
    <w:rsid w:val="00B52206"/>
    <w:rsid w:val="00B53833"/>
    <w:rsid w:val="00B558D2"/>
    <w:rsid w:val="00B5615E"/>
    <w:rsid w:val="00B561B2"/>
    <w:rsid w:val="00B56E4B"/>
    <w:rsid w:val="00B57882"/>
    <w:rsid w:val="00B63C00"/>
    <w:rsid w:val="00B63E45"/>
    <w:rsid w:val="00B65F04"/>
    <w:rsid w:val="00B703F6"/>
    <w:rsid w:val="00B7100A"/>
    <w:rsid w:val="00B814ED"/>
    <w:rsid w:val="00B84042"/>
    <w:rsid w:val="00B852E4"/>
    <w:rsid w:val="00B854E1"/>
    <w:rsid w:val="00B92734"/>
    <w:rsid w:val="00BA148F"/>
    <w:rsid w:val="00BA1E67"/>
    <w:rsid w:val="00BA2DC3"/>
    <w:rsid w:val="00BA6C91"/>
    <w:rsid w:val="00BB05E2"/>
    <w:rsid w:val="00BB0E4F"/>
    <w:rsid w:val="00BB5C48"/>
    <w:rsid w:val="00BB66E6"/>
    <w:rsid w:val="00BB70D3"/>
    <w:rsid w:val="00BB75D7"/>
    <w:rsid w:val="00BB78A2"/>
    <w:rsid w:val="00BC1117"/>
    <w:rsid w:val="00BC3B1A"/>
    <w:rsid w:val="00BD1280"/>
    <w:rsid w:val="00BD2C38"/>
    <w:rsid w:val="00BD4EDF"/>
    <w:rsid w:val="00BE2D77"/>
    <w:rsid w:val="00BE727D"/>
    <w:rsid w:val="00BE7E8D"/>
    <w:rsid w:val="00BF002B"/>
    <w:rsid w:val="00BF1C0F"/>
    <w:rsid w:val="00BF2192"/>
    <w:rsid w:val="00BF230D"/>
    <w:rsid w:val="00BF7446"/>
    <w:rsid w:val="00C0030F"/>
    <w:rsid w:val="00C00AC6"/>
    <w:rsid w:val="00C00F74"/>
    <w:rsid w:val="00C0140F"/>
    <w:rsid w:val="00C039F0"/>
    <w:rsid w:val="00C04023"/>
    <w:rsid w:val="00C041ED"/>
    <w:rsid w:val="00C07926"/>
    <w:rsid w:val="00C17DA3"/>
    <w:rsid w:val="00C2272D"/>
    <w:rsid w:val="00C24B0B"/>
    <w:rsid w:val="00C25F6C"/>
    <w:rsid w:val="00C27AB2"/>
    <w:rsid w:val="00C35CD3"/>
    <w:rsid w:val="00C36196"/>
    <w:rsid w:val="00C40760"/>
    <w:rsid w:val="00C4125D"/>
    <w:rsid w:val="00C427EC"/>
    <w:rsid w:val="00C464B6"/>
    <w:rsid w:val="00C47F50"/>
    <w:rsid w:val="00C50E15"/>
    <w:rsid w:val="00C563DE"/>
    <w:rsid w:val="00C576A6"/>
    <w:rsid w:val="00C62134"/>
    <w:rsid w:val="00C70104"/>
    <w:rsid w:val="00C75188"/>
    <w:rsid w:val="00C76C04"/>
    <w:rsid w:val="00C87410"/>
    <w:rsid w:val="00C9559A"/>
    <w:rsid w:val="00CA1AA9"/>
    <w:rsid w:val="00CA2599"/>
    <w:rsid w:val="00CB41D3"/>
    <w:rsid w:val="00CB558F"/>
    <w:rsid w:val="00CB5B6C"/>
    <w:rsid w:val="00CC03C4"/>
    <w:rsid w:val="00CC4AC3"/>
    <w:rsid w:val="00CC4F0D"/>
    <w:rsid w:val="00CD48B4"/>
    <w:rsid w:val="00CD7301"/>
    <w:rsid w:val="00CE79D2"/>
    <w:rsid w:val="00CF49BE"/>
    <w:rsid w:val="00CF5444"/>
    <w:rsid w:val="00CF54D4"/>
    <w:rsid w:val="00D02555"/>
    <w:rsid w:val="00D030F5"/>
    <w:rsid w:val="00D04859"/>
    <w:rsid w:val="00D05F63"/>
    <w:rsid w:val="00D171E9"/>
    <w:rsid w:val="00D319D5"/>
    <w:rsid w:val="00D31C52"/>
    <w:rsid w:val="00D32176"/>
    <w:rsid w:val="00D321BB"/>
    <w:rsid w:val="00D32229"/>
    <w:rsid w:val="00D32BBD"/>
    <w:rsid w:val="00D34C24"/>
    <w:rsid w:val="00D369FB"/>
    <w:rsid w:val="00D377EE"/>
    <w:rsid w:val="00D41E69"/>
    <w:rsid w:val="00D44A86"/>
    <w:rsid w:val="00D52E4C"/>
    <w:rsid w:val="00D53A6A"/>
    <w:rsid w:val="00D53C31"/>
    <w:rsid w:val="00D54E1C"/>
    <w:rsid w:val="00D5526F"/>
    <w:rsid w:val="00D55C51"/>
    <w:rsid w:val="00D60AD9"/>
    <w:rsid w:val="00D714F2"/>
    <w:rsid w:val="00D71609"/>
    <w:rsid w:val="00D7165C"/>
    <w:rsid w:val="00D71E89"/>
    <w:rsid w:val="00D7502F"/>
    <w:rsid w:val="00D762A5"/>
    <w:rsid w:val="00D763BD"/>
    <w:rsid w:val="00D77AF1"/>
    <w:rsid w:val="00D801B0"/>
    <w:rsid w:val="00D845DD"/>
    <w:rsid w:val="00D849EE"/>
    <w:rsid w:val="00D85C39"/>
    <w:rsid w:val="00D91644"/>
    <w:rsid w:val="00D94411"/>
    <w:rsid w:val="00D969CF"/>
    <w:rsid w:val="00D96FCB"/>
    <w:rsid w:val="00DA1A5B"/>
    <w:rsid w:val="00DA39F8"/>
    <w:rsid w:val="00DA42CF"/>
    <w:rsid w:val="00DA4722"/>
    <w:rsid w:val="00DB6249"/>
    <w:rsid w:val="00DC0F6F"/>
    <w:rsid w:val="00DC1CD3"/>
    <w:rsid w:val="00DC371F"/>
    <w:rsid w:val="00DC378B"/>
    <w:rsid w:val="00DC51C0"/>
    <w:rsid w:val="00DC750E"/>
    <w:rsid w:val="00DD3083"/>
    <w:rsid w:val="00DD30A4"/>
    <w:rsid w:val="00DD7D19"/>
    <w:rsid w:val="00DD7DBA"/>
    <w:rsid w:val="00DE016C"/>
    <w:rsid w:val="00DE451F"/>
    <w:rsid w:val="00DE700C"/>
    <w:rsid w:val="00DE7EC7"/>
    <w:rsid w:val="00DF2240"/>
    <w:rsid w:val="00DF6600"/>
    <w:rsid w:val="00DF67ED"/>
    <w:rsid w:val="00E00701"/>
    <w:rsid w:val="00E041A3"/>
    <w:rsid w:val="00E0644F"/>
    <w:rsid w:val="00E135D1"/>
    <w:rsid w:val="00E14E15"/>
    <w:rsid w:val="00E15019"/>
    <w:rsid w:val="00E158B0"/>
    <w:rsid w:val="00E16882"/>
    <w:rsid w:val="00E16B77"/>
    <w:rsid w:val="00E172EB"/>
    <w:rsid w:val="00E20EC0"/>
    <w:rsid w:val="00E22B04"/>
    <w:rsid w:val="00E2658E"/>
    <w:rsid w:val="00E26642"/>
    <w:rsid w:val="00E26F15"/>
    <w:rsid w:val="00E3145D"/>
    <w:rsid w:val="00E3611E"/>
    <w:rsid w:val="00E366FD"/>
    <w:rsid w:val="00E442D7"/>
    <w:rsid w:val="00E44B15"/>
    <w:rsid w:val="00E467BA"/>
    <w:rsid w:val="00E506AC"/>
    <w:rsid w:val="00E51333"/>
    <w:rsid w:val="00E5575E"/>
    <w:rsid w:val="00E557A8"/>
    <w:rsid w:val="00E5624D"/>
    <w:rsid w:val="00E619D6"/>
    <w:rsid w:val="00E61BD3"/>
    <w:rsid w:val="00E61F75"/>
    <w:rsid w:val="00E64651"/>
    <w:rsid w:val="00E64BE5"/>
    <w:rsid w:val="00E66258"/>
    <w:rsid w:val="00E71B0E"/>
    <w:rsid w:val="00E720AD"/>
    <w:rsid w:val="00E720F5"/>
    <w:rsid w:val="00E731C3"/>
    <w:rsid w:val="00E76EF6"/>
    <w:rsid w:val="00E803E9"/>
    <w:rsid w:val="00E837C8"/>
    <w:rsid w:val="00E8677D"/>
    <w:rsid w:val="00E91F9A"/>
    <w:rsid w:val="00EA0060"/>
    <w:rsid w:val="00EA6591"/>
    <w:rsid w:val="00EB156C"/>
    <w:rsid w:val="00EB2FE9"/>
    <w:rsid w:val="00EB3DEE"/>
    <w:rsid w:val="00EC54ED"/>
    <w:rsid w:val="00ED0247"/>
    <w:rsid w:val="00ED0F17"/>
    <w:rsid w:val="00ED14BD"/>
    <w:rsid w:val="00EE4627"/>
    <w:rsid w:val="00EE48B3"/>
    <w:rsid w:val="00EE497A"/>
    <w:rsid w:val="00EE5FD9"/>
    <w:rsid w:val="00EE6529"/>
    <w:rsid w:val="00EF04EF"/>
    <w:rsid w:val="00EF058A"/>
    <w:rsid w:val="00EF1581"/>
    <w:rsid w:val="00EF668E"/>
    <w:rsid w:val="00F00501"/>
    <w:rsid w:val="00F04216"/>
    <w:rsid w:val="00F062A7"/>
    <w:rsid w:val="00F07F4D"/>
    <w:rsid w:val="00F11974"/>
    <w:rsid w:val="00F128D2"/>
    <w:rsid w:val="00F1311D"/>
    <w:rsid w:val="00F14EEF"/>
    <w:rsid w:val="00F22841"/>
    <w:rsid w:val="00F25E6B"/>
    <w:rsid w:val="00F27552"/>
    <w:rsid w:val="00F33052"/>
    <w:rsid w:val="00F33571"/>
    <w:rsid w:val="00F34A6A"/>
    <w:rsid w:val="00F37A60"/>
    <w:rsid w:val="00F37F47"/>
    <w:rsid w:val="00F4617F"/>
    <w:rsid w:val="00F479E3"/>
    <w:rsid w:val="00F51611"/>
    <w:rsid w:val="00F544A2"/>
    <w:rsid w:val="00F5528E"/>
    <w:rsid w:val="00F56DE3"/>
    <w:rsid w:val="00F6165C"/>
    <w:rsid w:val="00F61E22"/>
    <w:rsid w:val="00F71635"/>
    <w:rsid w:val="00F716E6"/>
    <w:rsid w:val="00F730A5"/>
    <w:rsid w:val="00F74CF8"/>
    <w:rsid w:val="00F76910"/>
    <w:rsid w:val="00F77D58"/>
    <w:rsid w:val="00F77D8C"/>
    <w:rsid w:val="00F81217"/>
    <w:rsid w:val="00F81468"/>
    <w:rsid w:val="00F85A55"/>
    <w:rsid w:val="00F92DE6"/>
    <w:rsid w:val="00F93DC2"/>
    <w:rsid w:val="00F9637C"/>
    <w:rsid w:val="00FA2DC2"/>
    <w:rsid w:val="00FA6E55"/>
    <w:rsid w:val="00FA72B5"/>
    <w:rsid w:val="00FB0E7E"/>
    <w:rsid w:val="00FB29DF"/>
    <w:rsid w:val="00FB47F2"/>
    <w:rsid w:val="00FB5F21"/>
    <w:rsid w:val="00FB6219"/>
    <w:rsid w:val="00FB6966"/>
    <w:rsid w:val="00FC0F8C"/>
    <w:rsid w:val="00FC2CC0"/>
    <w:rsid w:val="00FC6B17"/>
    <w:rsid w:val="00FC77B4"/>
    <w:rsid w:val="00FD5DF8"/>
    <w:rsid w:val="00FE2CEE"/>
    <w:rsid w:val="00FE36A9"/>
    <w:rsid w:val="00FE5116"/>
    <w:rsid w:val="00FE7945"/>
    <w:rsid w:val="00FF13DA"/>
    <w:rsid w:val="00FF2E2C"/>
    <w:rsid w:val="00FF3D85"/>
    <w:rsid w:val="00FF4E59"/>
    <w:rsid w:val="00FF5F51"/>
    <w:rsid w:val="00FF79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511B95"/>
  <w15:docId w15:val="{FEA1CB4F-46BA-484A-BAB2-B28DA9FC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6A"/>
    <w:pPr>
      <w:spacing w:after="200" w:line="276" w:lineRule="auto"/>
    </w:pPr>
    <w:rPr>
      <w:rFonts w:ascii="Calibri" w:hAnsi="Calibri" w:cs="Calibri"/>
      <w:sz w:val="22"/>
      <w:szCs w:val="22"/>
      <w:lang w:val="lb-LU" w:eastAsia="en-US"/>
    </w:rPr>
  </w:style>
  <w:style w:type="paragraph" w:styleId="Heading1">
    <w:name w:val="heading 1"/>
    <w:basedOn w:val="ListParagraph"/>
    <w:next w:val="Normal"/>
    <w:autoRedefine/>
    <w:qFormat/>
    <w:rsid w:val="00A907ED"/>
    <w:pPr>
      <w:numPr>
        <w:numId w:val="10"/>
      </w:numPr>
      <w:tabs>
        <w:tab w:val="left" w:pos="284"/>
      </w:tabs>
      <w:outlineLvl w:val="0"/>
    </w:pPr>
    <w:rPr>
      <w:rFonts w:cs="Arial"/>
      <w:b/>
      <w:bCs/>
      <w:sz w:val="24"/>
      <w:szCs w:val="24"/>
      <w:u w:val="single"/>
      <w:lang w:val="fr-FR"/>
    </w:rPr>
  </w:style>
  <w:style w:type="paragraph" w:styleId="Heading2">
    <w:name w:val="heading 2"/>
    <w:basedOn w:val="Normal"/>
    <w:next w:val="Normal"/>
    <w:qFormat/>
    <w:rsid w:val="00A907ED"/>
    <w:pPr>
      <w:keepNext/>
      <w:keepLines/>
      <w:numPr>
        <w:ilvl w:val="1"/>
        <w:numId w:val="10"/>
      </w:numPr>
      <w:spacing w:before="200" w:after="240"/>
      <w:jc w:val="both"/>
      <w:outlineLvl w:val="1"/>
    </w:pPr>
    <w:rPr>
      <w:rFonts w:asciiTheme="minorHAnsi" w:hAnsiTheme="minorHAnsi" w:cstheme="minorHAnsi"/>
      <w:b/>
      <w:bCs/>
      <w:color w:val="000000" w:themeColor="text1"/>
      <w:szCs w:val="26"/>
      <w:lang w:val="fr-FR"/>
    </w:rPr>
  </w:style>
  <w:style w:type="paragraph" w:styleId="Heading3">
    <w:name w:val="heading 3"/>
    <w:basedOn w:val="Normal"/>
    <w:next w:val="Normal"/>
    <w:qFormat/>
    <w:rsid w:val="00863E00"/>
    <w:pPr>
      <w:numPr>
        <w:ilvl w:val="2"/>
        <w:numId w:val="10"/>
      </w:numPr>
      <w:spacing w:after="120"/>
      <w:jc w:val="both"/>
      <w:outlineLvl w:val="2"/>
    </w:pPr>
    <w:rPr>
      <w:rFonts w:ascii="Arial" w:hAnsi="Arial" w:cs="Arial"/>
      <w:i/>
      <w:u w:val="single"/>
    </w:rPr>
  </w:style>
  <w:style w:type="paragraph" w:styleId="Heading4">
    <w:name w:val="heading 4"/>
    <w:basedOn w:val="Normal"/>
    <w:next w:val="Normal"/>
    <w:qFormat/>
    <w:rsid w:val="006B166A"/>
    <w:pPr>
      <w:keepNext/>
      <w:numPr>
        <w:ilvl w:val="3"/>
        <w:numId w:val="10"/>
      </w:numPr>
      <w:spacing w:before="240" w:after="60"/>
      <w:outlineLvl w:val="3"/>
    </w:pPr>
    <w:rPr>
      <w:b/>
      <w:bCs/>
      <w:sz w:val="28"/>
      <w:szCs w:val="28"/>
    </w:rPr>
  </w:style>
  <w:style w:type="paragraph" w:styleId="Heading5">
    <w:name w:val="heading 5"/>
    <w:basedOn w:val="Normal"/>
    <w:next w:val="Normal"/>
    <w:qFormat/>
    <w:rsid w:val="006B166A"/>
    <w:pPr>
      <w:numPr>
        <w:ilvl w:val="4"/>
        <w:numId w:val="10"/>
      </w:numPr>
      <w:spacing w:before="240" w:after="60"/>
      <w:outlineLvl w:val="4"/>
    </w:pPr>
    <w:rPr>
      <w:b/>
      <w:bCs/>
      <w:i/>
      <w:iCs/>
      <w:sz w:val="26"/>
      <w:szCs w:val="26"/>
    </w:rPr>
  </w:style>
  <w:style w:type="paragraph" w:styleId="Heading6">
    <w:name w:val="heading 6"/>
    <w:basedOn w:val="Normal"/>
    <w:next w:val="Normal"/>
    <w:link w:val="Heading6Char"/>
    <w:semiHidden/>
    <w:unhideWhenUsed/>
    <w:qFormat/>
    <w:rsid w:val="00A907ED"/>
    <w:pPr>
      <w:keepNext/>
      <w:keepLines/>
      <w:numPr>
        <w:ilvl w:val="5"/>
        <w:numId w:val="1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A907ED"/>
    <w:pPr>
      <w:keepNext/>
      <w:keepLines/>
      <w:numPr>
        <w:ilvl w:val="6"/>
        <w:numId w:val="1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A907ED"/>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A907ED"/>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autiful2">
    <w:name w:val="Beautiful 2"/>
    <w:basedOn w:val="Normal"/>
    <w:rsid w:val="00863E00"/>
    <w:pPr>
      <w:spacing w:before="200" w:after="240"/>
      <w:ind w:left="567"/>
      <w:jc w:val="both"/>
    </w:pPr>
    <w:rPr>
      <w:rFonts w:ascii="Arial" w:hAnsi="Arial"/>
      <w:b/>
      <w:bCs/>
      <w:color w:val="4F81BD"/>
      <w:sz w:val="26"/>
      <w:szCs w:val="20"/>
    </w:rPr>
  </w:style>
  <w:style w:type="paragraph" w:customStyle="1" w:styleId="Beautifull1">
    <w:name w:val="Beautifull 1"/>
    <w:basedOn w:val="Normal"/>
    <w:autoRedefine/>
    <w:rsid w:val="006569E1"/>
    <w:pPr>
      <w:spacing w:before="120" w:after="240"/>
      <w:jc w:val="both"/>
    </w:pPr>
    <w:rPr>
      <w:rFonts w:ascii="Arial" w:hAnsi="Arial"/>
      <w:b/>
      <w:bCs/>
      <w:color w:val="345A8A"/>
      <w:sz w:val="32"/>
      <w:szCs w:val="20"/>
    </w:rPr>
  </w:style>
  <w:style w:type="paragraph" w:customStyle="1" w:styleId="loi-cadre">
    <w:name w:val="loi-cadre"/>
    <w:basedOn w:val="Normal"/>
    <w:rsid w:val="006B166A"/>
    <w:pPr>
      <w:overflowPunct w:val="0"/>
      <w:autoSpaceDE w:val="0"/>
      <w:autoSpaceDN w:val="0"/>
      <w:adjustRightInd w:val="0"/>
      <w:spacing w:after="0" w:line="240" w:lineRule="auto"/>
      <w:jc w:val="center"/>
      <w:textAlignment w:val="baseline"/>
    </w:pPr>
    <w:rPr>
      <w:rFonts w:ascii="Arial" w:hAnsi="Arial" w:cs="Times New Roman"/>
      <w:b/>
      <w:sz w:val="28"/>
      <w:szCs w:val="20"/>
      <w:lang w:val="fr-FR" w:eastAsia="fr-FR"/>
    </w:rPr>
  </w:style>
  <w:style w:type="character" w:styleId="PageNumber">
    <w:name w:val="page number"/>
    <w:basedOn w:val="DefaultParagraphFont"/>
    <w:rsid w:val="006B166A"/>
  </w:style>
  <w:style w:type="paragraph" w:styleId="Footer">
    <w:name w:val="footer"/>
    <w:basedOn w:val="Normal"/>
    <w:link w:val="FooterChar"/>
    <w:uiPriority w:val="99"/>
    <w:rsid w:val="006B166A"/>
    <w:pPr>
      <w:tabs>
        <w:tab w:val="center" w:pos="4536"/>
        <w:tab w:val="right" w:pos="9072"/>
      </w:tabs>
    </w:pPr>
  </w:style>
  <w:style w:type="paragraph" w:styleId="FootnoteText">
    <w:name w:val="footnote text"/>
    <w:basedOn w:val="Normal"/>
    <w:semiHidden/>
    <w:rsid w:val="006B166A"/>
    <w:pPr>
      <w:overflowPunct w:val="0"/>
      <w:autoSpaceDE w:val="0"/>
      <w:autoSpaceDN w:val="0"/>
      <w:adjustRightInd w:val="0"/>
      <w:spacing w:after="0" w:line="240" w:lineRule="auto"/>
      <w:textAlignment w:val="baseline"/>
    </w:pPr>
    <w:rPr>
      <w:rFonts w:eastAsia="Calibri" w:cs="Times New Roman"/>
      <w:sz w:val="20"/>
      <w:szCs w:val="20"/>
      <w:lang w:val="fr-FR" w:eastAsia="fr-FR"/>
    </w:rPr>
  </w:style>
  <w:style w:type="character" w:styleId="FootnoteReference">
    <w:name w:val="footnote reference"/>
    <w:semiHidden/>
    <w:rsid w:val="006B166A"/>
    <w:rPr>
      <w:vertAlign w:val="superscript"/>
    </w:rPr>
  </w:style>
  <w:style w:type="paragraph" w:customStyle="1" w:styleId="enumration">
    <w:name w:val="enumération"/>
    <w:basedOn w:val="Normal"/>
    <w:rsid w:val="006B166A"/>
    <w:pPr>
      <w:numPr>
        <w:numId w:val="1"/>
      </w:numPr>
      <w:overflowPunct w:val="0"/>
      <w:autoSpaceDE w:val="0"/>
      <w:autoSpaceDN w:val="0"/>
      <w:adjustRightInd w:val="0"/>
      <w:spacing w:after="0" w:line="240" w:lineRule="auto"/>
      <w:textAlignment w:val="baseline"/>
    </w:pPr>
    <w:rPr>
      <w:rFonts w:ascii="Times New Roman" w:hAnsi="Times New Roman" w:cs="Times New Roman"/>
      <w:sz w:val="24"/>
      <w:szCs w:val="20"/>
      <w:lang w:val="fr-FR" w:eastAsia="fr-FR"/>
    </w:rPr>
  </w:style>
  <w:style w:type="paragraph" w:customStyle="1" w:styleId="rfrence">
    <w:name w:val="référence"/>
    <w:basedOn w:val="Normal"/>
    <w:autoRedefine/>
    <w:rsid w:val="006B166A"/>
    <w:pPr>
      <w:tabs>
        <w:tab w:val="left" w:pos="610"/>
        <w:tab w:val="left" w:pos="5040"/>
      </w:tabs>
      <w:spacing w:before="60" w:after="60" w:line="240" w:lineRule="auto"/>
      <w:ind w:left="610"/>
    </w:pPr>
    <w:rPr>
      <w:rFonts w:ascii="Times New Roman" w:hAnsi="Times New Roman" w:cs="Times New Roman"/>
      <w:sz w:val="24"/>
      <w:szCs w:val="20"/>
      <w:lang w:val="fr-LU" w:eastAsia="fr-FR"/>
    </w:rPr>
  </w:style>
  <w:style w:type="paragraph" w:customStyle="1" w:styleId="BodyText21">
    <w:name w:val="Body Text 21"/>
    <w:basedOn w:val="Normal"/>
    <w:rsid w:val="006B166A"/>
    <w:pPr>
      <w:overflowPunct w:val="0"/>
      <w:autoSpaceDE w:val="0"/>
      <w:autoSpaceDN w:val="0"/>
      <w:adjustRightInd w:val="0"/>
      <w:spacing w:after="0" w:line="240" w:lineRule="auto"/>
      <w:jc w:val="center"/>
      <w:textAlignment w:val="baseline"/>
    </w:pPr>
    <w:rPr>
      <w:rFonts w:ascii="Times New Roman" w:hAnsi="Times New Roman" w:cs="Times New Roman"/>
      <w:b/>
      <w:caps/>
      <w:sz w:val="24"/>
      <w:szCs w:val="20"/>
      <w:lang w:val="fr-FR" w:eastAsia="fr-FR"/>
    </w:rPr>
  </w:style>
  <w:style w:type="paragraph" w:styleId="Header">
    <w:name w:val="header"/>
    <w:basedOn w:val="Normal"/>
    <w:link w:val="HeaderChar"/>
    <w:uiPriority w:val="99"/>
    <w:rsid w:val="004D2C1F"/>
    <w:pPr>
      <w:tabs>
        <w:tab w:val="center" w:pos="4536"/>
        <w:tab w:val="right" w:pos="9072"/>
      </w:tabs>
    </w:pPr>
  </w:style>
  <w:style w:type="character" w:styleId="Hyperlink">
    <w:name w:val="Hyperlink"/>
    <w:rsid w:val="004D2C1F"/>
    <w:rPr>
      <w:color w:val="1D3756"/>
      <w:u w:val="single"/>
    </w:rPr>
  </w:style>
  <w:style w:type="paragraph" w:styleId="BodyTextIndent">
    <w:name w:val="Body Text Indent"/>
    <w:basedOn w:val="Normal"/>
    <w:rsid w:val="004D2C1F"/>
    <w:pPr>
      <w:overflowPunct w:val="0"/>
      <w:autoSpaceDE w:val="0"/>
      <w:autoSpaceDN w:val="0"/>
      <w:adjustRightInd w:val="0"/>
      <w:spacing w:after="120" w:line="240" w:lineRule="auto"/>
      <w:ind w:left="283"/>
      <w:textAlignment w:val="baseline"/>
    </w:pPr>
    <w:rPr>
      <w:rFonts w:ascii="Times New Roman" w:hAnsi="Times New Roman" w:cs="Times New Roman"/>
      <w:sz w:val="24"/>
      <w:szCs w:val="20"/>
      <w:lang w:val="fr-FR" w:eastAsia="fr-FR"/>
    </w:rPr>
  </w:style>
  <w:style w:type="paragraph" w:styleId="Title">
    <w:name w:val="Title"/>
    <w:basedOn w:val="Normal"/>
    <w:link w:val="TitleChar"/>
    <w:qFormat/>
    <w:rsid w:val="004D2C1F"/>
    <w:pPr>
      <w:spacing w:after="0" w:line="240" w:lineRule="auto"/>
      <w:jc w:val="center"/>
    </w:pPr>
    <w:rPr>
      <w:rFonts w:cs="Times New Roman"/>
      <w:b/>
      <w:sz w:val="20"/>
      <w:szCs w:val="20"/>
      <w:lang w:val="fr-FR" w:eastAsia="fr-FR"/>
    </w:rPr>
  </w:style>
  <w:style w:type="character" w:customStyle="1" w:styleId="TitleChar">
    <w:name w:val="Title Char"/>
    <w:link w:val="Title"/>
    <w:locked/>
    <w:rsid w:val="004D2C1F"/>
    <w:rPr>
      <w:rFonts w:ascii="Calibri" w:hAnsi="Calibri"/>
      <w:b/>
      <w:lang w:val="fr-FR" w:eastAsia="fr-FR" w:bidi="ar-SA"/>
    </w:rPr>
  </w:style>
  <w:style w:type="paragraph" w:styleId="BalloonText">
    <w:name w:val="Balloon Text"/>
    <w:basedOn w:val="Normal"/>
    <w:semiHidden/>
    <w:rsid w:val="004D2C1F"/>
    <w:rPr>
      <w:rFonts w:ascii="Tahoma" w:hAnsi="Tahoma" w:cs="Tahoma"/>
      <w:sz w:val="16"/>
      <w:szCs w:val="16"/>
    </w:rPr>
  </w:style>
  <w:style w:type="character" w:styleId="FollowedHyperlink">
    <w:name w:val="FollowedHyperlink"/>
    <w:rsid w:val="00325684"/>
    <w:rPr>
      <w:color w:val="800080"/>
      <w:u w:val="single"/>
    </w:rPr>
  </w:style>
  <w:style w:type="paragraph" w:styleId="BodyText">
    <w:name w:val="Body Text"/>
    <w:basedOn w:val="Normal"/>
    <w:rsid w:val="000C7F53"/>
    <w:pPr>
      <w:spacing w:after="120"/>
    </w:pPr>
  </w:style>
  <w:style w:type="paragraph" w:styleId="BodyText2">
    <w:name w:val="Body Text 2"/>
    <w:basedOn w:val="Normal"/>
    <w:rsid w:val="000C7F53"/>
    <w:pPr>
      <w:spacing w:after="120" w:line="480" w:lineRule="auto"/>
    </w:pPr>
  </w:style>
  <w:style w:type="paragraph" w:customStyle="1" w:styleId="Date1">
    <w:name w:val="Date1"/>
    <w:basedOn w:val="Normal"/>
    <w:rsid w:val="000C7F53"/>
    <w:pPr>
      <w:overflowPunct w:val="0"/>
      <w:autoSpaceDE w:val="0"/>
      <w:autoSpaceDN w:val="0"/>
      <w:adjustRightInd w:val="0"/>
      <w:spacing w:after="0" w:line="240" w:lineRule="auto"/>
      <w:ind w:left="3969"/>
      <w:textAlignment w:val="baseline"/>
    </w:pPr>
    <w:rPr>
      <w:rFonts w:ascii="Times New Roman" w:hAnsi="Times New Roman" w:cs="Times New Roman"/>
      <w:sz w:val="24"/>
      <w:szCs w:val="20"/>
      <w:lang w:val="fr-FR" w:eastAsia="fr-FR"/>
    </w:rPr>
  </w:style>
  <w:style w:type="table" w:styleId="TableGrid">
    <w:name w:val="Table Grid"/>
    <w:basedOn w:val="TableNormal"/>
    <w:rsid w:val="000C7F53"/>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0B6B8F"/>
    <w:pPr>
      <w:spacing w:before="100" w:beforeAutospacing="1" w:after="100" w:afterAutospacing="1" w:line="240" w:lineRule="auto"/>
    </w:pPr>
    <w:rPr>
      <w:rFonts w:ascii="Times New Roman" w:hAnsi="Times New Roman" w:cs="Times New Roman"/>
      <w:sz w:val="24"/>
      <w:szCs w:val="24"/>
      <w:lang w:val="fr-FR" w:eastAsia="fr-FR"/>
    </w:rPr>
  </w:style>
  <w:style w:type="character" w:styleId="Strong">
    <w:name w:val="Strong"/>
    <w:qFormat/>
    <w:rsid w:val="000B6B8F"/>
    <w:rPr>
      <w:b/>
      <w:bCs/>
    </w:rPr>
  </w:style>
  <w:style w:type="paragraph" w:styleId="ListParagraph">
    <w:name w:val="List Paragraph"/>
    <w:basedOn w:val="Normal"/>
    <w:uiPriority w:val="34"/>
    <w:qFormat/>
    <w:rsid w:val="00E64651"/>
    <w:pPr>
      <w:ind w:left="708"/>
    </w:pPr>
  </w:style>
  <w:style w:type="character" w:styleId="Emphasis">
    <w:name w:val="Emphasis"/>
    <w:basedOn w:val="DefaultParagraphFont"/>
    <w:qFormat/>
    <w:rsid w:val="00BB75D7"/>
    <w:rPr>
      <w:i/>
      <w:iCs/>
    </w:rPr>
  </w:style>
  <w:style w:type="character" w:styleId="CommentReference">
    <w:name w:val="annotation reference"/>
    <w:basedOn w:val="DefaultParagraphFont"/>
    <w:rsid w:val="006D59F5"/>
    <w:rPr>
      <w:sz w:val="16"/>
      <w:szCs w:val="16"/>
    </w:rPr>
  </w:style>
  <w:style w:type="paragraph" w:styleId="CommentText">
    <w:name w:val="annotation text"/>
    <w:basedOn w:val="Normal"/>
    <w:link w:val="CommentTextChar"/>
    <w:rsid w:val="006D59F5"/>
    <w:pPr>
      <w:spacing w:line="240" w:lineRule="auto"/>
    </w:pPr>
    <w:rPr>
      <w:sz w:val="20"/>
      <w:szCs w:val="20"/>
    </w:rPr>
  </w:style>
  <w:style w:type="character" w:customStyle="1" w:styleId="CommentTextChar">
    <w:name w:val="Comment Text Char"/>
    <w:basedOn w:val="DefaultParagraphFont"/>
    <w:link w:val="CommentText"/>
    <w:rsid w:val="006D59F5"/>
    <w:rPr>
      <w:rFonts w:ascii="Calibri" w:hAnsi="Calibri" w:cs="Calibri"/>
      <w:lang w:val="lb-LU" w:eastAsia="en-US"/>
    </w:rPr>
  </w:style>
  <w:style w:type="paragraph" w:styleId="CommentSubject">
    <w:name w:val="annotation subject"/>
    <w:basedOn w:val="CommentText"/>
    <w:next w:val="CommentText"/>
    <w:link w:val="CommentSubjectChar"/>
    <w:rsid w:val="006D59F5"/>
    <w:rPr>
      <w:b/>
      <w:bCs/>
    </w:rPr>
  </w:style>
  <w:style w:type="character" w:customStyle="1" w:styleId="CommentSubjectChar">
    <w:name w:val="Comment Subject Char"/>
    <w:basedOn w:val="CommentTextChar"/>
    <w:link w:val="CommentSubject"/>
    <w:rsid w:val="006D59F5"/>
    <w:rPr>
      <w:rFonts w:ascii="Calibri" w:hAnsi="Calibri" w:cs="Calibri"/>
      <w:b/>
      <w:bCs/>
      <w:lang w:val="lb-LU" w:eastAsia="en-US"/>
    </w:rPr>
  </w:style>
  <w:style w:type="character" w:styleId="PlaceholderText">
    <w:name w:val="Placeholder Text"/>
    <w:basedOn w:val="DefaultParagraphFont"/>
    <w:uiPriority w:val="99"/>
    <w:semiHidden/>
    <w:rsid w:val="00951847"/>
    <w:rPr>
      <w:color w:val="808080"/>
    </w:rPr>
  </w:style>
  <w:style w:type="paragraph" w:styleId="z-TopofForm">
    <w:name w:val="HTML Top of Form"/>
    <w:basedOn w:val="Normal"/>
    <w:next w:val="Normal"/>
    <w:link w:val="z-TopofFormChar"/>
    <w:hidden/>
    <w:semiHidden/>
    <w:unhideWhenUsed/>
    <w:rsid w:val="0095184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951847"/>
    <w:rPr>
      <w:rFonts w:ascii="Arial" w:hAnsi="Arial" w:cs="Arial"/>
      <w:vanish/>
      <w:sz w:val="16"/>
      <w:szCs w:val="16"/>
      <w:lang w:val="lb-LU" w:eastAsia="en-US"/>
    </w:rPr>
  </w:style>
  <w:style w:type="paragraph" w:styleId="z-BottomofForm">
    <w:name w:val="HTML Bottom of Form"/>
    <w:basedOn w:val="Normal"/>
    <w:next w:val="Normal"/>
    <w:link w:val="z-BottomofFormChar"/>
    <w:hidden/>
    <w:semiHidden/>
    <w:unhideWhenUsed/>
    <w:rsid w:val="0095184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951847"/>
    <w:rPr>
      <w:rFonts w:ascii="Arial" w:hAnsi="Arial" w:cs="Arial"/>
      <w:vanish/>
      <w:sz w:val="16"/>
      <w:szCs w:val="16"/>
      <w:lang w:val="lb-LU" w:eastAsia="en-US"/>
    </w:rPr>
  </w:style>
  <w:style w:type="character" w:customStyle="1" w:styleId="Heading6Char">
    <w:name w:val="Heading 6 Char"/>
    <w:basedOn w:val="DefaultParagraphFont"/>
    <w:link w:val="Heading6"/>
    <w:semiHidden/>
    <w:rsid w:val="00A907ED"/>
    <w:rPr>
      <w:rFonts w:asciiTheme="majorHAnsi" w:eastAsiaTheme="majorEastAsia" w:hAnsiTheme="majorHAnsi" w:cstheme="majorBidi"/>
      <w:color w:val="243F60" w:themeColor="accent1" w:themeShade="7F"/>
      <w:sz w:val="22"/>
      <w:szCs w:val="22"/>
      <w:lang w:val="lb-LU" w:eastAsia="en-US"/>
    </w:rPr>
  </w:style>
  <w:style w:type="character" w:customStyle="1" w:styleId="Heading7Char">
    <w:name w:val="Heading 7 Char"/>
    <w:basedOn w:val="DefaultParagraphFont"/>
    <w:link w:val="Heading7"/>
    <w:semiHidden/>
    <w:rsid w:val="00A907ED"/>
    <w:rPr>
      <w:rFonts w:asciiTheme="majorHAnsi" w:eastAsiaTheme="majorEastAsia" w:hAnsiTheme="majorHAnsi" w:cstheme="majorBidi"/>
      <w:i/>
      <w:iCs/>
      <w:color w:val="243F60" w:themeColor="accent1" w:themeShade="7F"/>
      <w:sz w:val="22"/>
      <w:szCs w:val="22"/>
      <w:lang w:val="lb-LU" w:eastAsia="en-US"/>
    </w:rPr>
  </w:style>
  <w:style w:type="character" w:customStyle="1" w:styleId="Heading8Char">
    <w:name w:val="Heading 8 Char"/>
    <w:basedOn w:val="DefaultParagraphFont"/>
    <w:link w:val="Heading8"/>
    <w:semiHidden/>
    <w:rsid w:val="00A907ED"/>
    <w:rPr>
      <w:rFonts w:asciiTheme="majorHAnsi" w:eastAsiaTheme="majorEastAsia" w:hAnsiTheme="majorHAnsi" w:cstheme="majorBidi"/>
      <w:color w:val="272727" w:themeColor="text1" w:themeTint="D8"/>
      <w:sz w:val="21"/>
      <w:szCs w:val="21"/>
      <w:lang w:val="lb-LU" w:eastAsia="en-US"/>
    </w:rPr>
  </w:style>
  <w:style w:type="character" w:customStyle="1" w:styleId="Heading9Char">
    <w:name w:val="Heading 9 Char"/>
    <w:basedOn w:val="DefaultParagraphFont"/>
    <w:link w:val="Heading9"/>
    <w:semiHidden/>
    <w:rsid w:val="00A907ED"/>
    <w:rPr>
      <w:rFonts w:asciiTheme="majorHAnsi" w:eastAsiaTheme="majorEastAsia" w:hAnsiTheme="majorHAnsi" w:cstheme="majorBidi"/>
      <w:i/>
      <w:iCs/>
      <w:color w:val="272727" w:themeColor="text1" w:themeTint="D8"/>
      <w:sz w:val="21"/>
      <w:szCs w:val="21"/>
      <w:lang w:val="lb-LU" w:eastAsia="en-US"/>
    </w:rPr>
  </w:style>
  <w:style w:type="character" w:customStyle="1" w:styleId="HeaderChar">
    <w:name w:val="Header Char"/>
    <w:basedOn w:val="DefaultParagraphFont"/>
    <w:link w:val="Header"/>
    <w:uiPriority w:val="99"/>
    <w:rsid w:val="00F9637C"/>
    <w:rPr>
      <w:rFonts w:ascii="Calibri" w:hAnsi="Calibri" w:cs="Calibri"/>
      <w:sz w:val="22"/>
      <w:szCs w:val="22"/>
      <w:lang w:val="lb-LU" w:eastAsia="en-US"/>
    </w:rPr>
  </w:style>
  <w:style w:type="character" w:customStyle="1" w:styleId="FooterChar">
    <w:name w:val="Footer Char"/>
    <w:basedOn w:val="DefaultParagraphFont"/>
    <w:link w:val="Footer"/>
    <w:uiPriority w:val="99"/>
    <w:rsid w:val="00F9637C"/>
    <w:rPr>
      <w:rFonts w:ascii="Calibri" w:hAnsi="Calibri" w:cs="Calibri"/>
      <w:sz w:val="22"/>
      <w:szCs w:val="22"/>
      <w:lang w:val="lb-LU" w:eastAsia="en-US"/>
    </w:rPr>
  </w:style>
  <w:style w:type="paragraph" w:customStyle="1" w:styleId="Default">
    <w:name w:val="Default"/>
    <w:rsid w:val="00EC54ED"/>
    <w:pPr>
      <w:autoSpaceDE w:val="0"/>
      <w:autoSpaceDN w:val="0"/>
      <w:adjustRightInd w:val="0"/>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7635">
      <w:bodyDiv w:val="1"/>
      <w:marLeft w:val="0"/>
      <w:marRight w:val="0"/>
      <w:marTop w:val="0"/>
      <w:marBottom w:val="0"/>
      <w:divBdr>
        <w:top w:val="none" w:sz="0" w:space="0" w:color="auto"/>
        <w:left w:val="none" w:sz="0" w:space="0" w:color="auto"/>
        <w:bottom w:val="none" w:sz="0" w:space="0" w:color="auto"/>
        <w:right w:val="none" w:sz="0" w:space="0" w:color="auto"/>
      </w:divBdr>
      <w:divsChild>
        <w:div w:id="292760024">
          <w:marLeft w:val="0"/>
          <w:marRight w:val="0"/>
          <w:marTop w:val="100"/>
          <w:marBottom w:val="0"/>
          <w:divBdr>
            <w:top w:val="none" w:sz="0" w:space="0" w:color="auto"/>
            <w:left w:val="none" w:sz="0" w:space="0" w:color="auto"/>
            <w:bottom w:val="none" w:sz="0" w:space="0" w:color="auto"/>
            <w:right w:val="none" w:sz="0" w:space="0" w:color="auto"/>
          </w:divBdr>
          <w:divsChild>
            <w:div w:id="390613508">
              <w:marLeft w:val="0"/>
              <w:marRight w:val="0"/>
              <w:marTop w:val="60"/>
              <w:marBottom w:val="0"/>
              <w:divBdr>
                <w:top w:val="none" w:sz="0" w:space="0" w:color="auto"/>
                <w:left w:val="none" w:sz="0" w:space="0" w:color="auto"/>
                <w:bottom w:val="none" w:sz="0" w:space="0" w:color="auto"/>
                <w:right w:val="none" w:sz="0" w:space="0" w:color="auto"/>
              </w:divBdr>
            </w:div>
          </w:divsChild>
        </w:div>
        <w:div w:id="504319889">
          <w:marLeft w:val="0"/>
          <w:marRight w:val="0"/>
          <w:marTop w:val="0"/>
          <w:marBottom w:val="0"/>
          <w:divBdr>
            <w:top w:val="none" w:sz="0" w:space="0" w:color="auto"/>
            <w:left w:val="none" w:sz="0" w:space="0" w:color="auto"/>
            <w:bottom w:val="none" w:sz="0" w:space="0" w:color="auto"/>
            <w:right w:val="none" w:sz="0" w:space="0" w:color="auto"/>
          </w:divBdr>
          <w:divsChild>
            <w:div w:id="3827623">
              <w:marLeft w:val="0"/>
              <w:marRight w:val="0"/>
              <w:marTop w:val="0"/>
              <w:marBottom w:val="0"/>
              <w:divBdr>
                <w:top w:val="none" w:sz="0" w:space="0" w:color="auto"/>
                <w:left w:val="none" w:sz="0" w:space="0" w:color="auto"/>
                <w:bottom w:val="none" w:sz="0" w:space="0" w:color="auto"/>
                <w:right w:val="none" w:sz="0" w:space="0" w:color="auto"/>
              </w:divBdr>
              <w:divsChild>
                <w:div w:id="132219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413996">
      <w:bodyDiv w:val="1"/>
      <w:marLeft w:val="0"/>
      <w:marRight w:val="0"/>
      <w:marTop w:val="0"/>
      <w:marBottom w:val="0"/>
      <w:divBdr>
        <w:top w:val="none" w:sz="0" w:space="0" w:color="auto"/>
        <w:left w:val="none" w:sz="0" w:space="0" w:color="auto"/>
        <w:bottom w:val="none" w:sz="0" w:space="0" w:color="auto"/>
        <w:right w:val="none" w:sz="0" w:space="0" w:color="auto"/>
      </w:divBdr>
    </w:div>
    <w:div w:id="1409109226">
      <w:bodyDiv w:val="1"/>
      <w:marLeft w:val="0"/>
      <w:marRight w:val="0"/>
      <w:marTop w:val="0"/>
      <w:marBottom w:val="0"/>
      <w:divBdr>
        <w:top w:val="none" w:sz="0" w:space="0" w:color="auto"/>
        <w:left w:val="none" w:sz="0" w:space="0" w:color="auto"/>
        <w:bottom w:val="none" w:sz="0" w:space="0" w:color="auto"/>
        <w:right w:val="none" w:sz="0" w:space="0" w:color="auto"/>
      </w:divBdr>
    </w:div>
    <w:div w:id="148852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659c5cd-61ef-40bf-b626-9eb16eb6bc8c" ContentTypeId="0x010100BFEF1462A5D6D24ABF71E3796112B05C" PreviousValue="false"/>
</file>

<file path=customXml/item2.xml><?xml version="1.0" encoding="utf-8"?>
<p:properties xmlns:p="http://schemas.microsoft.com/office/2006/metadata/properties" xmlns:xsi="http://www.w3.org/2001/XMLSchema-instance" xmlns:pc="http://schemas.microsoft.com/office/infopath/2007/PartnerControls">
  <documentManagement>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Process and organisational innovation in services</TermName>
          <TermId xmlns="http://schemas.microsoft.com/office/infopath/2007/PartnerControls">bea91829-5347-49c7-9603-688fc29883f0</TermId>
        </TermInfo>
      </Terms>
    </ef252763ead0458587e46c9d57d506d1>
    <TaxCatchAll xmlns="6d797ff1-cdc0-4194-a446-2a5f07834c6e">
      <Value>1</Value>
      <Value>3</Value>
    </TaxCatchAll>
    <Customer_x0020_Name xmlns="6d797ff1-cdc0-4194-a446-2a5f07834c6e">Pascal FABING</Customer_x0020_Name>
    <Financial_x0020_Code xmlns="6d797ff1-cdc0-4194-a446-2a5f07834c6e">1000 - Contrat de performance </Financial_x0020_Cod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0481C-9C64-424E-88B9-7BE062A7EF03}">
  <ds:schemaRefs>
    <ds:schemaRef ds:uri="Microsoft.SharePoint.Taxonomy.ContentTypeSync"/>
  </ds:schemaRefs>
</ds:datastoreItem>
</file>

<file path=customXml/itemProps2.xml><?xml version="1.0" encoding="utf-8"?>
<ds:datastoreItem xmlns:ds="http://schemas.openxmlformats.org/officeDocument/2006/customXml" ds:itemID="{98A1D20C-6689-49CE-AAFA-DC5DE69CE713}">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d797ff1-cdc0-4194-a446-2a5f07834c6e"/>
    <ds:schemaRef ds:uri="http://www.w3.org/XML/1998/namespace"/>
    <ds:schemaRef ds:uri="http://purl.org/dc/dcmitype/"/>
  </ds:schemaRefs>
</ds:datastoreItem>
</file>

<file path=customXml/itemProps3.xml><?xml version="1.0" encoding="utf-8"?>
<ds:datastoreItem xmlns:ds="http://schemas.openxmlformats.org/officeDocument/2006/customXml" ds:itemID="{E8741F46-6850-480B-8B9C-C19AB5825CBD}">
  <ds:schemaRefs>
    <ds:schemaRef ds:uri="http://schemas.microsoft.com/sharepoint/v3/contenttype/forms"/>
  </ds:schemaRefs>
</ds:datastoreItem>
</file>

<file path=customXml/itemProps4.xml><?xml version="1.0" encoding="utf-8"?>
<ds:datastoreItem xmlns:ds="http://schemas.openxmlformats.org/officeDocument/2006/customXml" ds:itemID="{FF999339-358C-4AB3-9054-0EDFDBD844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42E0BF-06F5-4C67-9B6D-2D293231D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706</Words>
  <Characters>5306</Characters>
  <Application>Microsoft Office Word</Application>
  <DocSecurity>0</DocSecurity>
  <Lines>44</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- 21-Sep-09</vt:lpstr>
      <vt:lpstr>DRAFT - 21-Sep-09</vt:lpstr>
    </vt:vector>
  </TitlesOfParts>
  <Company>Microsoft</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- 21-Sep-09</dc:title>
  <dc:creator>st_start3</dc:creator>
  <cp:lastModifiedBy>Hennequin Isabelle</cp:lastModifiedBy>
  <cp:revision>30</cp:revision>
  <cp:lastPrinted>2019-07-09T14:03:00Z</cp:lastPrinted>
  <dcterms:created xsi:type="dcterms:W3CDTF">2020-08-19T14:09:00Z</dcterms:created>
  <dcterms:modified xsi:type="dcterms:W3CDTF">2021-09-29T12:54:00Z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540719980</vt:i4>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3;#Process and organisational innovation in services|bea91829-5347-49c7-9603-688fc29883f0</vt:lpwstr>
  </property>
</Properties>
</file>