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CAF1F" w14:textId="0DB7D83F" w:rsidR="00A94A9D" w:rsidRPr="003256D3" w:rsidRDefault="009646F2" w:rsidP="00A94A9D">
      <w:pPr>
        <w:pStyle w:val="Heading3"/>
        <w:keepNext w:val="0"/>
        <w:keepLines w:val="0"/>
        <w:spacing w:before="0" w:after="120" w:line="276" w:lineRule="auto"/>
        <w:jc w:val="center"/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</w:pPr>
      <w:r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  <w:t xml:space="preserve">Complementary YIE </w:t>
      </w:r>
      <w:r w:rsidR="00A94A9D" w:rsidRPr="003256D3">
        <w:rPr>
          <w:rFonts w:eastAsia="Times New Roman" w:cstheme="majorHAnsi"/>
          <w:bCs w:val="0"/>
          <w:color w:val="auto"/>
          <w:kern w:val="0"/>
          <w:sz w:val="28"/>
          <w:szCs w:val="28"/>
          <w:u w:val="single"/>
          <w:lang w:val="en-GB" w:eastAsia="en-US"/>
          <w14:ligatures w14:val="none"/>
        </w:rPr>
        <w:t>Information</w:t>
      </w:r>
    </w:p>
    <w:tbl>
      <w:tblPr>
        <w:tblW w:w="5000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283"/>
        <w:gridCol w:w="4061"/>
      </w:tblGrid>
      <w:tr w:rsidR="00A94A9D" w:rsidRPr="009646F2" w14:paraId="0013CAF3" w14:textId="77777777" w:rsidTr="00222227">
        <w:trPr>
          <w:trHeight w:val="437"/>
        </w:trPr>
        <w:tc>
          <w:tcPr>
            <w:tcW w:w="5000" w:type="pct"/>
            <w:gridSpan w:val="2"/>
          </w:tcPr>
          <w:p w14:paraId="07270C69" w14:textId="77777777" w:rsidR="00A94A9D" w:rsidRPr="009646F2" w:rsidRDefault="00A94A9D" w:rsidP="00F053FB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9646F2">
              <w:rPr>
                <w:rFonts w:asciiTheme="majorHAnsi" w:hAnsiTheme="majorHAnsi" w:cstheme="majorHAnsi"/>
                <w:b/>
                <w:szCs w:val="22"/>
              </w:rPr>
              <w:t xml:space="preserve">a) </w:t>
            </w:r>
            <w:r w:rsidR="009646F2" w:rsidRPr="009646F2">
              <w:rPr>
                <w:rFonts w:asciiTheme="majorHAnsi" w:hAnsiTheme="majorHAnsi" w:cstheme="majorHAnsi"/>
                <w:b/>
                <w:szCs w:val="22"/>
              </w:rPr>
              <w:t>Complementary basic i</w:t>
            </w:r>
            <w:r w:rsidRPr="009646F2">
              <w:rPr>
                <w:rFonts w:asciiTheme="majorHAnsi" w:hAnsiTheme="majorHAnsi" w:cstheme="majorHAnsi"/>
                <w:b/>
                <w:szCs w:val="22"/>
              </w:rPr>
              <w:t>nformation</w:t>
            </w:r>
            <w:r w:rsidR="009646F2" w:rsidRPr="009646F2">
              <w:rPr>
                <w:rFonts w:asciiTheme="majorHAnsi" w:hAnsiTheme="majorHAnsi" w:cstheme="majorHAnsi"/>
                <w:b/>
                <w:szCs w:val="22"/>
              </w:rPr>
              <w:t xml:space="preserve"> </w:t>
            </w:r>
            <w:r w:rsidR="00F053FB">
              <w:rPr>
                <w:rFonts w:asciiTheme="majorHAnsi" w:hAnsiTheme="majorHAnsi" w:cstheme="majorHAnsi"/>
                <w:b/>
                <w:szCs w:val="22"/>
              </w:rPr>
              <w:t xml:space="preserve">relating to </w:t>
            </w:r>
            <w:r w:rsidR="009646F2" w:rsidRPr="009646F2">
              <w:rPr>
                <w:rFonts w:asciiTheme="majorHAnsi" w:hAnsiTheme="majorHAnsi" w:cstheme="majorHAnsi"/>
                <w:b/>
                <w:szCs w:val="22"/>
              </w:rPr>
              <w:t>the applicant company</w:t>
            </w:r>
          </w:p>
        </w:tc>
      </w:tr>
      <w:tr w:rsidR="00A94A9D" w:rsidRPr="00A45706" w14:paraId="7802A989" w14:textId="77777777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14:paraId="125D859A" w14:textId="4F618E10" w:rsidR="00A94A9D" w:rsidRPr="00670A90" w:rsidRDefault="00CD4338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Website: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14:paraId="28DB16B3" w14:textId="77777777" w:rsidR="00A94A9D" w:rsidRPr="00670A90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</w:p>
        </w:tc>
      </w:tr>
      <w:tr w:rsidR="00A94A9D" w:rsidRPr="00A45706" w14:paraId="4A98B7BC" w14:textId="77777777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14:paraId="192ED29A" w14:textId="77777777" w:rsidR="00A94A9D" w:rsidRPr="00E57DB1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14:paraId="34520BBA" w14:textId="77777777" w:rsidR="00A94A9D" w:rsidRPr="00A45706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</w:tr>
      <w:tr w:rsidR="00A94A9D" w:rsidRPr="009905F9" w14:paraId="6AC0234C" w14:textId="77777777" w:rsidTr="00222227">
        <w:trPr>
          <w:trHeight w:val="437"/>
        </w:trPr>
        <w:tc>
          <w:tcPr>
            <w:tcW w:w="5000" w:type="pct"/>
            <w:gridSpan w:val="2"/>
          </w:tcPr>
          <w:p w14:paraId="5FCD86FB" w14:textId="77777777" w:rsidR="00A94A9D" w:rsidRPr="009905F9" w:rsidRDefault="00A94A9D" w:rsidP="00222227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  <w:lang w:val="fr-CH"/>
              </w:rPr>
            </w:pPr>
            <w:r w:rsidRPr="009905F9">
              <w:rPr>
                <w:rFonts w:asciiTheme="majorHAnsi" w:hAnsiTheme="majorHAnsi" w:cstheme="majorHAnsi"/>
                <w:b/>
                <w:szCs w:val="22"/>
                <w:lang w:val="fr-FR"/>
              </w:rPr>
              <w:t>b) Proje</w:t>
            </w:r>
            <w:r w:rsidR="009646F2">
              <w:rPr>
                <w:rFonts w:asciiTheme="majorHAnsi" w:hAnsiTheme="majorHAnsi" w:cstheme="majorHAnsi"/>
                <w:b/>
                <w:szCs w:val="22"/>
                <w:lang w:val="fr-FR"/>
              </w:rPr>
              <w:t>ct / Product</w:t>
            </w:r>
          </w:p>
        </w:tc>
      </w:tr>
      <w:tr w:rsidR="00A94A9D" w:rsidRPr="009646F2" w14:paraId="08F1700F" w14:textId="77777777" w:rsidTr="00222227">
        <w:trPr>
          <w:trHeight w:val="437"/>
        </w:trPr>
        <w:tc>
          <w:tcPr>
            <w:tcW w:w="2827" w:type="pct"/>
          </w:tcPr>
          <w:p w14:paraId="68170BD3" w14:textId="77777777" w:rsidR="00A94A9D" w:rsidRPr="00670A90" w:rsidRDefault="009646F2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Details of intellectual property rights owned:</w:t>
            </w:r>
          </w:p>
        </w:tc>
        <w:tc>
          <w:tcPr>
            <w:tcW w:w="2173" w:type="pct"/>
            <w:shd w:val="clear" w:color="auto" w:fill="FFFFFF"/>
          </w:tcPr>
          <w:p w14:paraId="572D8919" w14:textId="77777777" w:rsidR="00A94A9D" w:rsidRPr="00670A90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eastAsiaTheme="minorHAnsi" w:cstheme="majorHAnsi"/>
                <w:b w:val="0"/>
                <w:bCs w:val="0"/>
                <w:color w:val="auto"/>
                <w:szCs w:val="22"/>
                <w14:ligatures w14:val="none"/>
              </w:rPr>
            </w:pPr>
          </w:p>
        </w:tc>
      </w:tr>
      <w:tr w:rsidR="00A94A9D" w:rsidRPr="00A45706" w14:paraId="2BEC4248" w14:textId="77777777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14:paraId="3164991C" w14:textId="77777777" w:rsidR="00A94A9D" w:rsidRPr="00670A90" w:rsidRDefault="009646F2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Commercial product available: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14:paraId="7B52A0B5" w14:textId="77777777" w:rsidR="00A94A9D" w:rsidRPr="00670A90" w:rsidRDefault="009646F2" w:rsidP="009646F2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eastAsiaTheme="minorHAnsi" w:cstheme="majorHAnsi"/>
                <w:b w:val="0"/>
                <w:bCs w:val="0"/>
                <w:color w:val="auto"/>
                <w:szCs w:val="22"/>
                <w14:ligatures w14:val="none"/>
              </w:rPr>
            </w:pPr>
            <w:r w:rsidRPr="00670A90">
              <w:rPr>
                <w:rFonts w:eastAsiaTheme="minorHAnsi" w:cstheme="majorHAnsi"/>
                <w:b w:val="0"/>
                <w:bCs w:val="0"/>
                <w:color w:val="auto"/>
                <w:szCs w:val="22"/>
                <w14:ligatures w14:val="none"/>
              </w:rPr>
              <w:t>Yes</w:t>
            </w:r>
            <w:r w:rsidR="00A94A9D" w:rsidRPr="00670A90">
              <w:rPr>
                <w:rFonts w:eastAsiaTheme="minorHAnsi" w:cstheme="majorHAnsi"/>
                <w:b w:val="0"/>
                <w:bCs w:val="0"/>
                <w:color w:val="auto"/>
                <w:szCs w:val="22"/>
                <w14:ligatures w14:val="none"/>
              </w:rPr>
              <w:t>/No</w:t>
            </w:r>
          </w:p>
        </w:tc>
      </w:tr>
      <w:tr w:rsidR="00A94A9D" w:rsidRPr="00A45706" w14:paraId="397B6D74" w14:textId="77777777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14:paraId="21B787D2" w14:textId="77777777" w:rsidR="00A94A9D" w:rsidRPr="00E57DB1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14:paraId="18E23797" w14:textId="77777777" w:rsidR="00A94A9D" w:rsidRPr="00A45706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  <w:lang w:val="fr-CH"/>
              </w:rPr>
            </w:pPr>
          </w:p>
        </w:tc>
      </w:tr>
      <w:tr w:rsidR="00A94A9D" w:rsidRPr="00D401AD" w14:paraId="0534DFAA" w14:textId="77777777" w:rsidTr="00222227">
        <w:trPr>
          <w:trHeight w:val="437"/>
        </w:trPr>
        <w:tc>
          <w:tcPr>
            <w:tcW w:w="5000" w:type="pct"/>
            <w:gridSpan w:val="2"/>
          </w:tcPr>
          <w:p w14:paraId="4F22CD90" w14:textId="77777777" w:rsidR="00A94A9D" w:rsidRPr="00D401AD" w:rsidRDefault="00A94A9D" w:rsidP="00D401AD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D401AD">
              <w:rPr>
                <w:rFonts w:asciiTheme="majorHAnsi" w:hAnsiTheme="majorHAnsi" w:cstheme="majorHAnsi"/>
                <w:b/>
                <w:szCs w:val="22"/>
              </w:rPr>
              <w:t xml:space="preserve">c) </w:t>
            </w:r>
            <w:proofErr w:type="gramStart"/>
            <w:r w:rsidR="00D401AD" w:rsidRPr="00D401AD">
              <w:rPr>
                <w:rFonts w:asciiTheme="majorHAnsi" w:hAnsiTheme="majorHAnsi" w:cstheme="majorHAnsi"/>
                <w:b/>
                <w:szCs w:val="22"/>
              </w:rPr>
              <w:t>Public</w:t>
            </w:r>
            <w:proofErr w:type="gramEnd"/>
            <w:r w:rsidR="00D401AD" w:rsidRPr="00D401AD">
              <w:rPr>
                <w:rFonts w:asciiTheme="majorHAnsi" w:hAnsiTheme="majorHAnsi" w:cstheme="majorHAnsi"/>
                <w:b/>
                <w:szCs w:val="22"/>
              </w:rPr>
              <w:t xml:space="preserve"> subsidies received by the applicant company</w:t>
            </w:r>
          </w:p>
        </w:tc>
      </w:tr>
      <w:tr w:rsidR="00A94A9D" w:rsidRPr="00A45706" w14:paraId="5421E316" w14:textId="77777777" w:rsidTr="00222227">
        <w:trPr>
          <w:trHeight w:val="437"/>
        </w:trPr>
        <w:tc>
          <w:tcPr>
            <w:tcW w:w="2827" w:type="pct"/>
          </w:tcPr>
          <w:p w14:paraId="587521C5" w14:textId="77777777" w:rsidR="00A94A9D" w:rsidRPr="00D401AD" w:rsidRDefault="00D401AD" w:rsidP="00222227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proofErr w:type="gramStart"/>
            <w:r w:rsidRPr="00D401AD">
              <w:rPr>
                <w:rFonts w:asciiTheme="majorHAnsi" w:hAnsiTheme="majorHAnsi" w:cstheme="majorHAnsi"/>
                <w:szCs w:val="22"/>
              </w:rPr>
              <w:t>Amount</w:t>
            </w:r>
            <w:proofErr w:type="gramEnd"/>
            <w:r w:rsidRPr="00D401AD">
              <w:rPr>
                <w:rFonts w:asciiTheme="majorHAnsi" w:hAnsiTheme="majorHAnsi" w:cstheme="majorHAnsi"/>
                <w:szCs w:val="22"/>
              </w:rPr>
              <w:t xml:space="preserve"> of public subsidies received</w:t>
            </w:r>
            <w:r>
              <w:rPr>
                <w:rFonts w:asciiTheme="majorHAnsi" w:hAnsiTheme="majorHAnsi" w:cstheme="majorHAnsi"/>
                <w:szCs w:val="22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14:paraId="209D786E" w14:textId="77777777" w:rsidR="00A94A9D" w:rsidRPr="00670A90" w:rsidRDefault="00A94A9D" w:rsidP="00222227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EUR</w:t>
            </w:r>
          </w:p>
        </w:tc>
      </w:tr>
      <w:tr w:rsidR="00A94A9D" w:rsidRPr="00D401AD" w14:paraId="40F53B9C" w14:textId="77777777" w:rsidTr="00222227">
        <w:trPr>
          <w:trHeight w:val="437"/>
        </w:trPr>
        <w:tc>
          <w:tcPr>
            <w:tcW w:w="2827" w:type="pct"/>
          </w:tcPr>
          <w:p w14:paraId="331195A4" w14:textId="77777777" w:rsidR="00A94A9D" w:rsidRPr="00D401AD" w:rsidRDefault="00404EC5" w:rsidP="00D401AD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Public subsidy(</w:t>
            </w:r>
            <w:proofErr w:type="spellStart"/>
            <w:r>
              <w:rPr>
                <w:rFonts w:asciiTheme="majorHAnsi" w:hAnsiTheme="majorHAnsi" w:cstheme="majorHAnsi"/>
                <w:szCs w:val="22"/>
              </w:rPr>
              <w:t>ies</w:t>
            </w:r>
            <w:proofErr w:type="spellEnd"/>
            <w:r>
              <w:rPr>
                <w:rFonts w:asciiTheme="majorHAnsi" w:hAnsiTheme="majorHAnsi" w:cstheme="majorHAnsi"/>
                <w:szCs w:val="22"/>
              </w:rPr>
              <w:t>)</w:t>
            </w:r>
            <w:r w:rsidR="00D401AD" w:rsidRPr="00D401AD">
              <w:rPr>
                <w:rFonts w:asciiTheme="majorHAnsi" w:hAnsiTheme="majorHAnsi" w:cstheme="majorHAnsi"/>
                <w:szCs w:val="22"/>
              </w:rPr>
              <w:t xml:space="preserve"> received by the applicant:</w:t>
            </w:r>
          </w:p>
        </w:tc>
        <w:tc>
          <w:tcPr>
            <w:tcW w:w="2173" w:type="pct"/>
            <w:shd w:val="clear" w:color="auto" w:fill="FFFFFF"/>
          </w:tcPr>
          <w:p w14:paraId="44A67577" w14:textId="77777777" w:rsidR="00A94A9D" w:rsidRPr="00B87225" w:rsidRDefault="00D401AD" w:rsidP="00D401AD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B87225">
              <w:rPr>
                <w:rFonts w:asciiTheme="majorHAnsi" w:hAnsiTheme="majorHAnsi" w:cstheme="majorHAnsi"/>
                <w:szCs w:val="22"/>
              </w:rPr>
              <w:t>Yes / No; Date; Amount in EUR; Type</w:t>
            </w:r>
          </w:p>
        </w:tc>
      </w:tr>
      <w:tr w:rsidR="00D401AD" w:rsidRPr="00D401AD" w14:paraId="1B437B2E" w14:textId="77777777" w:rsidTr="00222227">
        <w:trPr>
          <w:trHeight w:val="437"/>
        </w:trPr>
        <w:tc>
          <w:tcPr>
            <w:tcW w:w="2827" w:type="pct"/>
          </w:tcPr>
          <w:p w14:paraId="1AFCA04C" w14:textId="77777777" w:rsidR="00D401AD" w:rsidRPr="00D401AD" w:rsidRDefault="00404EC5" w:rsidP="00D401AD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Public subsidy(</w:t>
            </w:r>
            <w:proofErr w:type="spellStart"/>
            <w:r>
              <w:rPr>
                <w:rFonts w:asciiTheme="majorHAnsi" w:hAnsiTheme="majorHAnsi" w:cstheme="majorHAnsi"/>
                <w:szCs w:val="22"/>
              </w:rPr>
              <w:t>ies</w:t>
            </w:r>
            <w:proofErr w:type="spellEnd"/>
            <w:r>
              <w:rPr>
                <w:rFonts w:asciiTheme="majorHAnsi" w:hAnsiTheme="majorHAnsi" w:cstheme="majorHAnsi"/>
                <w:szCs w:val="22"/>
              </w:rPr>
              <w:t>)</w:t>
            </w:r>
            <w:r w:rsidR="00D401AD" w:rsidRPr="00D401AD">
              <w:rPr>
                <w:rFonts w:asciiTheme="majorHAnsi" w:hAnsiTheme="majorHAnsi" w:cstheme="majorHAnsi"/>
                <w:szCs w:val="22"/>
              </w:rPr>
              <w:t xml:space="preserve"> received by an affiliated company:</w:t>
            </w:r>
          </w:p>
        </w:tc>
        <w:tc>
          <w:tcPr>
            <w:tcW w:w="2173" w:type="pct"/>
            <w:shd w:val="clear" w:color="auto" w:fill="FFFFFF"/>
          </w:tcPr>
          <w:p w14:paraId="689E482B" w14:textId="77777777" w:rsidR="00D401AD" w:rsidRPr="00D401AD" w:rsidRDefault="00D401AD" w:rsidP="00D401AD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D401AD">
              <w:rPr>
                <w:rFonts w:asciiTheme="majorHAnsi" w:hAnsiTheme="majorHAnsi" w:cstheme="majorHAnsi"/>
                <w:szCs w:val="22"/>
              </w:rPr>
              <w:t>Yes / No; Date; Amount in EUR; Type</w:t>
            </w:r>
          </w:p>
        </w:tc>
      </w:tr>
      <w:tr w:rsidR="00D401AD" w:rsidRPr="00D401AD" w14:paraId="16A8F1CB" w14:textId="77777777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14:paraId="06D95A39" w14:textId="77777777" w:rsidR="00D401AD" w:rsidRPr="00D401AD" w:rsidRDefault="00404EC5" w:rsidP="00D401AD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>
              <w:rPr>
                <w:rFonts w:asciiTheme="majorHAnsi" w:hAnsiTheme="majorHAnsi" w:cstheme="majorHAnsi"/>
                <w:szCs w:val="22"/>
              </w:rPr>
              <w:t>Public subsidy(</w:t>
            </w:r>
            <w:proofErr w:type="spellStart"/>
            <w:r>
              <w:rPr>
                <w:rFonts w:asciiTheme="majorHAnsi" w:hAnsiTheme="majorHAnsi" w:cstheme="majorHAnsi"/>
                <w:szCs w:val="22"/>
              </w:rPr>
              <w:t>ies</w:t>
            </w:r>
            <w:proofErr w:type="spellEnd"/>
            <w:r>
              <w:rPr>
                <w:rFonts w:asciiTheme="majorHAnsi" w:hAnsiTheme="majorHAnsi" w:cstheme="majorHAnsi"/>
                <w:szCs w:val="22"/>
              </w:rPr>
              <w:t>)</w:t>
            </w:r>
            <w:r w:rsidR="00D401AD" w:rsidRPr="00D401AD">
              <w:rPr>
                <w:rFonts w:asciiTheme="majorHAnsi" w:hAnsiTheme="majorHAnsi" w:cstheme="majorHAnsi"/>
                <w:szCs w:val="22"/>
              </w:rPr>
              <w:t xml:space="preserve"> received by a linked company: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14:paraId="5B66ED42" w14:textId="77777777" w:rsidR="00D401AD" w:rsidRPr="00D401AD" w:rsidRDefault="00D401AD" w:rsidP="00D401AD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D401AD">
              <w:rPr>
                <w:rFonts w:asciiTheme="majorHAnsi" w:hAnsiTheme="majorHAnsi" w:cstheme="majorHAnsi"/>
                <w:szCs w:val="22"/>
              </w:rPr>
              <w:t>Yes / No; Date; Amount in EUR; Type</w:t>
            </w:r>
          </w:p>
        </w:tc>
      </w:tr>
      <w:tr w:rsidR="00A94A9D" w:rsidRPr="00D401AD" w14:paraId="2CE07EAE" w14:textId="77777777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14:paraId="6A50B30A" w14:textId="77777777" w:rsidR="00A94A9D" w:rsidRPr="00D401AD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14:paraId="34F16C9C" w14:textId="77777777" w:rsidR="00A94A9D" w:rsidRPr="00D401AD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</w:rPr>
            </w:pPr>
          </w:p>
        </w:tc>
      </w:tr>
      <w:tr w:rsidR="00A94A9D" w:rsidRPr="00394B63" w14:paraId="384866D0" w14:textId="77777777" w:rsidTr="00222227">
        <w:trPr>
          <w:trHeight w:val="437"/>
        </w:trPr>
        <w:tc>
          <w:tcPr>
            <w:tcW w:w="5000" w:type="pct"/>
            <w:gridSpan w:val="2"/>
          </w:tcPr>
          <w:p w14:paraId="3B68A32A" w14:textId="77777777" w:rsidR="00A94A9D" w:rsidRPr="00394B63" w:rsidRDefault="00A94A9D" w:rsidP="00394B63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394B63">
              <w:rPr>
                <w:rFonts w:asciiTheme="majorHAnsi" w:hAnsiTheme="majorHAnsi" w:cstheme="majorHAnsi"/>
                <w:b/>
                <w:szCs w:val="22"/>
              </w:rPr>
              <w:t xml:space="preserve">d) </w:t>
            </w:r>
            <w:proofErr w:type="gramStart"/>
            <w:r w:rsidR="00394B63" w:rsidRPr="00394B63">
              <w:rPr>
                <w:rFonts w:asciiTheme="majorHAnsi" w:hAnsiTheme="majorHAnsi" w:cstheme="majorHAnsi"/>
                <w:b/>
                <w:szCs w:val="22"/>
              </w:rPr>
              <w:t>Public</w:t>
            </w:r>
            <w:proofErr w:type="gramEnd"/>
            <w:r w:rsidR="00394B63" w:rsidRPr="00394B63">
              <w:rPr>
                <w:rFonts w:asciiTheme="majorHAnsi" w:hAnsiTheme="majorHAnsi" w:cstheme="majorHAnsi"/>
                <w:b/>
                <w:szCs w:val="22"/>
              </w:rPr>
              <w:t xml:space="preserve"> subsidy requested by the applicant company</w:t>
            </w:r>
          </w:p>
        </w:tc>
      </w:tr>
      <w:tr w:rsidR="00A94A9D" w:rsidRPr="00A12D3C" w14:paraId="63C65D15" w14:textId="77777777" w:rsidTr="00222227">
        <w:trPr>
          <w:trHeight w:val="437"/>
        </w:trPr>
        <w:tc>
          <w:tcPr>
            <w:tcW w:w="2827" w:type="pct"/>
          </w:tcPr>
          <w:p w14:paraId="4C9D0A43" w14:textId="77777777" w:rsidR="00A94A9D" w:rsidRPr="00670A90" w:rsidRDefault="00394B63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 xml:space="preserve">Requested public </w:t>
            </w:r>
            <w:r w:rsidR="00F053FB" w:rsidRPr="00670A90">
              <w:rPr>
                <w:rFonts w:asciiTheme="majorHAnsi" w:hAnsiTheme="majorHAnsi" w:cstheme="majorHAnsi"/>
                <w:szCs w:val="22"/>
              </w:rPr>
              <w:t>subsidy</w:t>
            </w:r>
            <w:r w:rsidR="00404EC5" w:rsidRPr="00670A90">
              <w:rPr>
                <w:rFonts w:asciiTheme="majorHAnsi" w:hAnsiTheme="majorHAnsi" w:cstheme="majorHAnsi"/>
                <w:szCs w:val="22"/>
              </w:rPr>
              <w:t xml:space="preserve"> amount</w:t>
            </w:r>
            <w:r w:rsidR="00A94A9D" w:rsidRPr="00670A90">
              <w:rPr>
                <w:rFonts w:asciiTheme="majorHAnsi" w:hAnsiTheme="majorHAnsi" w:cstheme="majorHAnsi"/>
                <w:szCs w:val="22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14:paraId="3F9F77DE" w14:textId="77777777" w:rsidR="00A94A9D" w:rsidRPr="00670A90" w:rsidRDefault="00A94A9D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EUR</w:t>
            </w:r>
          </w:p>
        </w:tc>
      </w:tr>
      <w:tr w:rsidR="00A94A9D" w:rsidRPr="00A12D3C" w14:paraId="7B4CACC5" w14:textId="77777777" w:rsidTr="00222227">
        <w:trPr>
          <w:trHeight w:val="437"/>
        </w:trPr>
        <w:tc>
          <w:tcPr>
            <w:tcW w:w="2827" w:type="pct"/>
          </w:tcPr>
          <w:p w14:paraId="4BEDDBE0" w14:textId="3562131B" w:rsidR="00A94A9D" w:rsidRPr="00670A90" w:rsidRDefault="00F053FB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Total financing need:</w:t>
            </w:r>
          </w:p>
        </w:tc>
        <w:tc>
          <w:tcPr>
            <w:tcW w:w="2173" w:type="pct"/>
            <w:shd w:val="clear" w:color="auto" w:fill="FFFFFF"/>
          </w:tcPr>
          <w:p w14:paraId="7F18F3C4" w14:textId="77777777" w:rsidR="00A94A9D" w:rsidRPr="00670A90" w:rsidRDefault="00A94A9D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EUR</w:t>
            </w:r>
          </w:p>
        </w:tc>
      </w:tr>
      <w:tr w:rsidR="00A94A9D" w:rsidRPr="00A12D3C" w14:paraId="40BF3CBD" w14:textId="77777777" w:rsidTr="00A0687D">
        <w:trPr>
          <w:trHeight w:val="437"/>
        </w:trPr>
        <w:tc>
          <w:tcPr>
            <w:tcW w:w="2827" w:type="pct"/>
            <w:tcBorders>
              <w:bottom w:val="single" w:sz="6" w:space="0" w:color="000000"/>
            </w:tcBorders>
          </w:tcPr>
          <w:p w14:paraId="478D0A76" w14:textId="77777777" w:rsidR="00A94A9D" w:rsidRPr="00670A90" w:rsidRDefault="00A94A9D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%</w:t>
            </w:r>
            <w:r w:rsidR="00F053FB" w:rsidRPr="00670A90">
              <w:rPr>
                <w:rFonts w:asciiTheme="majorHAnsi" w:hAnsiTheme="majorHAnsi" w:cstheme="majorHAnsi"/>
                <w:szCs w:val="22"/>
              </w:rPr>
              <w:t xml:space="preserve"> of financing need</w:t>
            </w:r>
            <w:r w:rsidRPr="00670A90">
              <w:rPr>
                <w:rFonts w:asciiTheme="majorHAnsi" w:hAnsiTheme="majorHAnsi" w:cstheme="majorHAnsi"/>
                <w:szCs w:val="22"/>
              </w:rPr>
              <w:t>:</w:t>
            </w:r>
          </w:p>
        </w:tc>
        <w:tc>
          <w:tcPr>
            <w:tcW w:w="2173" w:type="pct"/>
            <w:tcBorders>
              <w:bottom w:val="single" w:sz="6" w:space="0" w:color="000000"/>
            </w:tcBorders>
            <w:shd w:val="clear" w:color="auto" w:fill="FFFFFF"/>
          </w:tcPr>
          <w:p w14:paraId="08D72551" w14:textId="77777777" w:rsidR="00A94A9D" w:rsidRPr="00670A90" w:rsidRDefault="00A94A9D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</w:p>
        </w:tc>
      </w:tr>
      <w:tr w:rsidR="00A94A9D" w:rsidRPr="00A12D3C" w14:paraId="36106CE7" w14:textId="77777777" w:rsidTr="00A0687D">
        <w:trPr>
          <w:trHeight w:val="437"/>
        </w:trPr>
        <w:tc>
          <w:tcPr>
            <w:tcW w:w="2827" w:type="pct"/>
            <w:tcBorders>
              <w:left w:val="nil"/>
              <w:right w:val="nil"/>
            </w:tcBorders>
          </w:tcPr>
          <w:p w14:paraId="0389EDDD" w14:textId="77777777" w:rsidR="00A94A9D" w:rsidRPr="00A12D3C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FR"/>
              </w:rPr>
            </w:pPr>
          </w:p>
        </w:tc>
        <w:tc>
          <w:tcPr>
            <w:tcW w:w="2173" w:type="pct"/>
            <w:tcBorders>
              <w:left w:val="nil"/>
              <w:right w:val="nil"/>
            </w:tcBorders>
            <w:shd w:val="clear" w:color="auto" w:fill="FFFFFF"/>
          </w:tcPr>
          <w:p w14:paraId="5D76EA89" w14:textId="77777777" w:rsidR="00A94A9D" w:rsidRPr="00A12D3C" w:rsidRDefault="00A94A9D" w:rsidP="00222227">
            <w:pPr>
              <w:pStyle w:val="Heading3"/>
              <w:keepNext w:val="0"/>
              <w:keepLines w:val="0"/>
              <w:spacing w:before="0" w:after="120" w:line="276" w:lineRule="auto"/>
              <w:jc w:val="both"/>
              <w:rPr>
                <w:rFonts w:cstheme="majorHAnsi"/>
                <w:b w:val="0"/>
                <w:color w:val="auto"/>
                <w:szCs w:val="22"/>
                <w:lang w:val="fr-FR"/>
              </w:rPr>
            </w:pPr>
          </w:p>
        </w:tc>
      </w:tr>
      <w:tr w:rsidR="00A94A9D" w:rsidRPr="00F053FB" w14:paraId="29BC38CD" w14:textId="77777777" w:rsidTr="00222227">
        <w:trPr>
          <w:trHeight w:val="437"/>
        </w:trPr>
        <w:tc>
          <w:tcPr>
            <w:tcW w:w="5000" w:type="pct"/>
            <w:gridSpan w:val="2"/>
          </w:tcPr>
          <w:p w14:paraId="2F2E994F" w14:textId="77777777" w:rsidR="00A94A9D" w:rsidRPr="00F053FB" w:rsidRDefault="00A94A9D" w:rsidP="00F053FB">
            <w:pPr>
              <w:spacing w:afterLines="20" w:after="48"/>
              <w:jc w:val="center"/>
              <w:rPr>
                <w:rFonts w:asciiTheme="majorHAnsi" w:hAnsiTheme="majorHAnsi" w:cstheme="majorHAnsi"/>
                <w:b/>
                <w:szCs w:val="22"/>
              </w:rPr>
            </w:pPr>
            <w:r w:rsidRPr="00F053FB">
              <w:rPr>
                <w:rFonts w:asciiTheme="majorHAnsi" w:hAnsiTheme="majorHAnsi" w:cstheme="majorHAnsi"/>
                <w:b/>
                <w:szCs w:val="22"/>
              </w:rPr>
              <w:t xml:space="preserve">d) </w:t>
            </w:r>
            <w:r w:rsidR="00F053FB" w:rsidRPr="00F053FB">
              <w:rPr>
                <w:rFonts w:asciiTheme="majorHAnsi" w:hAnsiTheme="majorHAnsi" w:cstheme="majorHAnsi"/>
                <w:b/>
                <w:szCs w:val="22"/>
              </w:rPr>
              <w:t>Complementary financial i</w:t>
            </w:r>
            <w:r w:rsidRPr="00F053FB">
              <w:rPr>
                <w:rFonts w:asciiTheme="majorHAnsi" w:hAnsiTheme="majorHAnsi" w:cstheme="majorHAnsi"/>
                <w:b/>
                <w:szCs w:val="22"/>
              </w:rPr>
              <w:t>nformation relat</w:t>
            </w:r>
            <w:r w:rsidR="00F053FB" w:rsidRPr="00F053FB">
              <w:rPr>
                <w:rFonts w:asciiTheme="majorHAnsi" w:hAnsiTheme="majorHAnsi" w:cstheme="majorHAnsi"/>
                <w:b/>
                <w:szCs w:val="22"/>
              </w:rPr>
              <w:t xml:space="preserve">ed </w:t>
            </w:r>
            <w:r w:rsidR="00F053FB">
              <w:rPr>
                <w:rFonts w:asciiTheme="majorHAnsi" w:hAnsiTheme="majorHAnsi" w:cstheme="majorHAnsi"/>
                <w:b/>
                <w:szCs w:val="22"/>
              </w:rPr>
              <w:t>to the applicant company</w:t>
            </w:r>
          </w:p>
        </w:tc>
      </w:tr>
      <w:tr w:rsidR="00A94A9D" w:rsidRPr="00A12D3C" w14:paraId="553F24D3" w14:textId="77777777" w:rsidTr="00222227">
        <w:trPr>
          <w:trHeight w:val="437"/>
        </w:trPr>
        <w:tc>
          <w:tcPr>
            <w:tcW w:w="2827" w:type="pct"/>
          </w:tcPr>
          <w:p w14:paraId="34DBE6CB" w14:textId="77777777" w:rsidR="00A94A9D" w:rsidRPr="00670A90" w:rsidRDefault="00F053FB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Net equity:</w:t>
            </w:r>
          </w:p>
        </w:tc>
        <w:tc>
          <w:tcPr>
            <w:tcW w:w="2173" w:type="pct"/>
            <w:shd w:val="clear" w:color="auto" w:fill="FFFFFF"/>
          </w:tcPr>
          <w:p w14:paraId="7331B6CF" w14:textId="77777777" w:rsidR="00A94A9D" w:rsidRPr="00670A90" w:rsidRDefault="00A94A9D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EUR</w:t>
            </w:r>
          </w:p>
        </w:tc>
      </w:tr>
      <w:tr w:rsidR="00A94A9D" w:rsidRPr="00E22C10" w14:paraId="712D2C65" w14:textId="77777777" w:rsidTr="00222227">
        <w:trPr>
          <w:trHeight w:val="437"/>
        </w:trPr>
        <w:tc>
          <w:tcPr>
            <w:tcW w:w="2827" w:type="pct"/>
          </w:tcPr>
          <w:p w14:paraId="727495C8" w14:textId="77777777" w:rsidR="00A94A9D" w:rsidRPr="00670A90" w:rsidRDefault="00F053FB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External debt:</w:t>
            </w:r>
          </w:p>
        </w:tc>
        <w:tc>
          <w:tcPr>
            <w:tcW w:w="2173" w:type="pct"/>
            <w:shd w:val="clear" w:color="auto" w:fill="FFFFFF"/>
          </w:tcPr>
          <w:p w14:paraId="7DA2FF68" w14:textId="77777777" w:rsidR="00A94A9D" w:rsidRPr="00670A90" w:rsidRDefault="00A94A9D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EUR</w:t>
            </w:r>
          </w:p>
        </w:tc>
      </w:tr>
      <w:tr w:rsidR="00A94A9D" w:rsidRPr="00E22C10" w14:paraId="6C7CE04B" w14:textId="77777777" w:rsidTr="00222227">
        <w:trPr>
          <w:trHeight w:val="437"/>
        </w:trPr>
        <w:tc>
          <w:tcPr>
            <w:tcW w:w="2827" w:type="pct"/>
          </w:tcPr>
          <w:p w14:paraId="6D0D0305" w14:textId="77777777" w:rsidR="00A94A9D" w:rsidRPr="00670A90" w:rsidRDefault="00F053FB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Global financial needs:</w:t>
            </w:r>
          </w:p>
        </w:tc>
        <w:tc>
          <w:tcPr>
            <w:tcW w:w="2173" w:type="pct"/>
            <w:shd w:val="clear" w:color="auto" w:fill="FFFFFF"/>
          </w:tcPr>
          <w:p w14:paraId="2739B90D" w14:textId="77777777" w:rsidR="00A94A9D" w:rsidRPr="00670A90" w:rsidRDefault="00A94A9D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EUR</w:t>
            </w:r>
          </w:p>
        </w:tc>
      </w:tr>
      <w:tr w:rsidR="00B87225" w:rsidRPr="00E22C10" w14:paraId="6BA46382" w14:textId="77777777" w:rsidTr="00222227">
        <w:trPr>
          <w:trHeight w:val="437"/>
        </w:trPr>
        <w:tc>
          <w:tcPr>
            <w:tcW w:w="2827" w:type="pct"/>
          </w:tcPr>
          <w:p w14:paraId="1A1AFC60" w14:textId="6DFA624A" w:rsidR="00B87225" w:rsidRPr="00670A90" w:rsidRDefault="00B87225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Net turnover in the last financial year dd/mm/</w:t>
            </w:r>
            <w:proofErr w:type="spellStart"/>
            <w:r w:rsidRPr="00670A90">
              <w:rPr>
                <w:rFonts w:asciiTheme="majorHAnsi" w:hAnsiTheme="majorHAnsi" w:cstheme="majorHAnsi"/>
                <w:szCs w:val="22"/>
              </w:rPr>
              <w:t>yyyy</w:t>
            </w:r>
            <w:proofErr w:type="spellEnd"/>
            <w:r w:rsidRPr="00670A90">
              <w:rPr>
                <w:rFonts w:asciiTheme="majorHAnsi" w:hAnsiTheme="majorHAnsi" w:cstheme="majorHAnsi"/>
                <w:szCs w:val="22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14:paraId="1850B7B5" w14:textId="4EA4BBD8" w:rsidR="00B87225" w:rsidRPr="00670A90" w:rsidRDefault="00B87225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EUR</w:t>
            </w:r>
          </w:p>
        </w:tc>
      </w:tr>
      <w:tr w:rsidR="00A94A9D" w:rsidRPr="00E22C10" w14:paraId="6F316920" w14:textId="77777777" w:rsidTr="00222227">
        <w:trPr>
          <w:trHeight w:val="437"/>
        </w:trPr>
        <w:tc>
          <w:tcPr>
            <w:tcW w:w="2827" w:type="pct"/>
          </w:tcPr>
          <w:p w14:paraId="0DB57C69" w14:textId="77777777" w:rsidR="00A94A9D" w:rsidRPr="00670A90" w:rsidRDefault="00E22C10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Total expenses in the current financial year dd/mm/</w:t>
            </w:r>
            <w:proofErr w:type="spellStart"/>
            <w:r w:rsidRPr="00670A90">
              <w:rPr>
                <w:rFonts w:asciiTheme="majorHAnsi" w:hAnsiTheme="majorHAnsi" w:cstheme="majorHAnsi"/>
                <w:szCs w:val="22"/>
              </w:rPr>
              <w:t>yyyy</w:t>
            </w:r>
            <w:proofErr w:type="spellEnd"/>
            <w:r w:rsidRPr="00670A90">
              <w:rPr>
                <w:rFonts w:asciiTheme="majorHAnsi" w:hAnsiTheme="majorHAnsi" w:cstheme="majorHAnsi"/>
                <w:szCs w:val="22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14:paraId="06726FA3" w14:textId="77777777" w:rsidR="00A94A9D" w:rsidRPr="00670A90" w:rsidRDefault="00A94A9D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EUR</w:t>
            </w:r>
          </w:p>
        </w:tc>
      </w:tr>
      <w:tr w:rsidR="00A94A9D" w:rsidRPr="00E22C10" w14:paraId="7A647956" w14:textId="77777777" w:rsidTr="00222227">
        <w:trPr>
          <w:trHeight w:val="437"/>
        </w:trPr>
        <w:tc>
          <w:tcPr>
            <w:tcW w:w="2827" w:type="pct"/>
          </w:tcPr>
          <w:p w14:paraId="559AD135" w14:textId="77777777" w:rsidR="00A94A9D" w:rsidRPr="00670A90" w:rsidRDefault="00E22C10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R&amp;D expenses in the current financial year dd/mm/</w:t>
            </w:r>
            <w:proofErr w:type="spellStart"/>
            <w:r w:rsidRPr="00670A90">
              <w:rPr>
                <w:rFonts w:asciiTheme="majorHAnsi" w:hAnsiTheme="majorHAnsi" w:cstheme="majorHAnsi"/>
                <w:szCs w:val="22"/>
              </w:rPr>
              <w:t>yyyy</w:t>
            </w:r>
            <w:proofErr w:type="spellEnd"/>
            <w:r w:rsidRPr="00670A90">
              <w:rPr>
                <w:rFonts w:asciiTheme="majorHAnsi" w:hAnsiTheme="majorHAnsi" w:cstheme="majorHAnsi"/>
                <w:szCs w:val="22"/>
              </w:rPr>
              <w:t>:</w:t>
            </w:r>
          </w:p>
        </w:tc>
        <w:tc>
          <w:tcPr>
            <w:tcW w:w="2173" w:type="pct"/>
            <w:shd w:val="clear" w:color="auto" w:fill="FFFFFF"/>
          </w:tcPr>
          <w:p w14:paraId="2F58BD57" w14:textId="77777777" w:rsidR="00A94A9D" w:rsidRPr="00670A90" w:rsidRDefault="00A94A9D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EUR</w:t>
            </w:r>
          </w:p>
        </w:tc>
      </w:tr>
      <w:tr w:rsidR="00A94A9D" w:rsidRPr="00E22C10" w14:paraId="18D20612" w14:textId="77777777" w:rsidTr="00222227">
        <w:trPr>
          <w:trHeight w:val="437"/>
        </w:trPr>
        <w:tc>
          <w:tcPr>
            <w:tcW w:w="2827" w:type="pct"/>
          </w:tcPr>
          <w:p w14:paraId="7B8FC410" w14:textId="77777777" w:rsidR="00A94A9D" w:rsidRPr="00670A90" w:rsidRDefault="00E22C10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lastRenderedPageBreak/>
              <w:t>Total expenses in the last financial year dd/mm/</w:t>
            </w:r>
            <w:proofErr w:type="spellStart"/>
            <w:r w:rsidRPr="00670A90">
              <w:rPr>
                <w:rFonts w:asciiTheme="majorHAnsi" w:hAnsiTheme="majorHAnsi" w:cstheme="majorHAnsi"/>
                <w:szCs w:val="22"/>
              </w:rPr>
              <w:t>yyyy</w:t>
            </w:r>
            <w:proofErr w:type="spellEnd"/>
            <w:r w:rsidRPr="00670A90">
              <w:rPr>
                <w:rFonts w:asciiTheme="majorHAnsi" w:hAnsiTheme="majorHAnsi" w:cstheme="majorHAnsi"/>
                <w:szCs w:val="22"/>
              </w:rPr>
              <w:t xml:space="preserve"> (N-1):</w:t>
            </w:r>
          </w:p>
        </w:tc>
        <w:tc>
          <w:tcPr>
            <w:tcW w:w="2173" w:type="pct"/>
            <w:shd w:val="clear" w:color="auto" w:fill="FFFFFF"/>
          </w:tcPr>
          <w:p w14:paraId="55618256" w14:textId="77777777" w:rsidR="00A94A9D" w:rsidRPr="00670A90" w:rsidRDefault="00A94A9D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EUR</w:t>
            </w:r>
          </w:p>
        </w:tc>
      </w:tr>
      <w:tr w:rsidR="00A94A9D" w:rsidRPr="00E22C10" w14:paraId="113D1F91" w14:textId="77777777" w:rsidTr="00222227">
        <w:trPr>
          <w:trHeight w:val="437"/>
        </w:trPr>
        <w:tc>
          <w:tcPr>
            <w:tcW w:w="2827" w:type="pct"/>
          </w:tcPr>
          <w:p w14:paraId="4C3F986F" w14:textId="77777777" w:rsidR="00A94A9D" w:rsidRPr="00670A90" w:rsidRDefault="00E22C10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R&amp;D expenses in the last financial year dd/mm/</w:t>
            </w:r>
            <w:proofErr w:type="spellStart"/>
            <w:r w:rsidRPr="00670A90">
              <w:rPr>
                <w:rFonts w:asciiTheme="majorHAnsi" w:hAnsiTheme="majorHAnsi" w:cstheme="majorHAnsi"/>
                <w:szCs w:val="22"/>
              </w:rPr>
              <w:t>yyyy</w:t>
            </w:r>
            <w:proofErr w:type="spellEnd"/>
            <w:r w:rsidRPr="00670A90">
              <w:rPr>
                <w:rFonts w:asciiTheme="majorHAnsi" w:hAnsiTheme="majorHAnsi" w:cstheme="majorHAnsi"/>
                <w:szCs w:val="22"/>
              </w:rPr>
              <w:t xml:space="preserve"> (N-1):</w:t>
            </w:r>
          </w:p>
        </w:tc>
        <w:tc>
          <w:tcPr>
            <w:tcW w:w="2173" w:type="pct"/>
            <w:shd w:val="clear" w:color="auto" w:fill="FFFFFF"/>
          </w:tcPr>
          <w:p w14:paraId="3EC7C77F" w14:textId="77777777" w:rsidR="00A94A9D" w:rsidRPr="00670A90" w:rsidRDefault="00A94A9D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EUR</w:t>
            </w:r>
          </w:p>
        </w:tc>
      </w:tr>
      <w:tr w:rsidR="00E22C10" w:rsidRPr="00E22C10" w14:paraId="73345856" w14:textId="77777777" w:rsidTr="00222227">
        <w:trPr>
          <w:trHeight w:val="437"/>
        </w:trPr>
        <w:tc>
          <w:tcPr>
            <w:tcW w:w="2827" w:type="pct"/>
          </w:tcPr>
          <w:p w14:paraId="70F0BBA4" w14:textId="77777777" w:rsidR="00E22C10" w:rsidRPr="00670A90" w:rsidRDefault="00E22C10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Total expenses in the second last financial year dd/mm/</w:t>
            </w:r>
            <w:proofErr w:type="spellStart"/>
            <w:r w:rsidRPr="00670A90">
              <w:rPr>
                <w:rFonts w:asciiTheme="majorHAnsi" w:hAnsiTheme="majorHAnsi" w:cstheme="majorHAnsi"/>
                <w:szCs w:val="22"/>
              </w:rPr>
              <w:t>yyyy</w:t>
            </w:r>
            <w:proofErr w:type="spellEnd"/>
            <w:r w:rsidRPr="00670A90">
              <w:rPr>
                <w:rFonts w:asciiTheme="majorHAnsi" w:hAnsiTheme="majorHAnsi" w:cstheme="majorHAnsi"/>
                <w:szCs w:val="22"/>
              </w:rPr>
              <w:t xml:space="preserve"> (N-2):</w:t>
            </w:r>
          </w:p>
        </w:tc>
        <w:tc>
          <w:tcPr>
            <w:tcW w:w="2173" w:type="pct"/>
            <w:shd w:val="clear" w:color="auto" w:fill="FFFFFF"/>
          </w:tcPr>
          <w:p w14:paraId="5E5B64BC" w14:textId="77777777" w:rsidR="00E22C10" w:rsidRPr="00670A90" w:rsidRDefault="00E22C10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EUR</w:t>
            </w:r>
          </w:p>
        </w:tc>
      </w:tr>
      <w:tr w:rsidR="00E22C10" w:rsidRPr="00E22C10" w14:paraId="1C559129" w14:textId="77777777" w:rsidTr="00222227">
        <w:trPr>
          <w:trHeight w:val="437"/>
        </w:trPr>
        <w:tc>
          <w:tcPr>
            <w:tcW w:w="2827" w:type="pct"/>
          </w:tcPr>
          <w:p w14:paraId="3A2DC57E" w14:textId="77777777" w:rsidR="00E22C10" w:rsidRPr="00670A90" w:rsidRDefault="00E22C10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R&amp;D expenses in the second last financial year dd/mm/</w:t>
            </w:r>
            <w:proofErr w:type="spellStart"/>
            <w:r w:rsidRPr="00670A90">
              <w:rPr>
                <w:rFonts w:asciiTheme="majorHAnsi" w:hAnsiTheme="majorHAnsi" w:cstheme="majorHAnsi"/>
                <w:szCs w:val="22"/>
              </w:rPr>
              <w:t>yyyy</w:t>
            </w:r>
            <w:proofErr w:type="spellEnd"/>
            <w:r w:rsidRPr="00670A90">
              <w:rPr>
                <w:rFonts w:asciiTheme="majorHAnsi" w:hAnsiTheme="majorHAnsi" w:cstheme="majorHAnsi"/>
                <w:szCs w:val="22"/>
              </w:rPr>
              <w:t xml:space="preserve"> (N-2):</w:t>
            </w:r>
          </w:p>
        </w:tc>
        <w:tc>
          <w:tcPr>
            <w:tcW w:w="2173" w:type="pct"/>
            <w:shd w:val="clear" w:color="auto" w:fill="FFFFFF"/>
          </w:tcPr>
          <w:p w14:paraId="08FE3C22" w14:textId="77777777" w:rsidR="00E22C10" w:rsidRPr="00670A90" w:rsidRDefault="00E22C10" w:rsidP="00670A90">
            <w:pPr>
              <w:spacing w:afterLines="20" w:after="48"/>
              <w:rPr>
                <w:rFonts w:asciiTheme="majorHAnsi" w:hAnsiTheme="majorHAnsi" w:cstheme="majorHAnsi"/>
                <w:szCs w:val="22"/>
              </w:rPr>
            </w:pPr>
            <w:r w:rsidRPr="00670A90">
              <w:rPr>
                <w:rFonts w:asciiTheme="majorHAnsi" w:hAnsiTheme="majorHAnsi" w:cstheme="majorHAnsi"/>
                <w:szCs w:val="22"/>
              </w:rPr>
              <w:t>EUR</w:t>
            </w:r>
          </w:p>
        </w:tc>
      </w:tr>
    </w:tbl>
    <w:p w14:paraId="19AE9D33" w14:textId="77777777" w:rsidR="00A94A9D" w:rsidRDefault="00A94A9D" w:rsidP="00A94A9D"/>
    <w:sectPr w:rsidR="00A94A9D" w:rsidSect="00185C63">
      <w:headerReference w:type="default" r:id="rId6"/>
      <w:footerReference w:type="default" r:id="rId7"/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CEFA4" w14:textId="77777777" w:rsidR="00A94A9D" w:rsidRDefault="00A94A9D" w:rsidP="00A94A9D">
      <w:pPr>
        <w:spacing w:before="0" w:after="0" w:line="240" w:lineRule="auto"/>
      </w:pPr>
      <w:r>
        <w:separator/>
      </w:r>
    </w:p>
  </w:endnote>
  <w:endnote w:type="continuationSeparator" w:id="0">
    <w:p w14:paraId="77C157E1" w14:textId="77777777" w:rsidR="00A94A9D" w:rsidRDefault="00A94A9D" w:rsidP="00A94A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6250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CD35ED" w14:textId="77777777" w:rsidR="000F3C69" w:rsidRDefault="000F3C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4E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9A81B8" w14:textId="77777777" w:rsidR="000F3C69" w:rsidRDefault="000F3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AF0B2" w14:textId="77777777" w:rsidR="00A94A9D" w:rsidRDefault="00A94A9D" w:rsidP="00A94A9D">
      <w:pPr>
        <w:spacing w:before="0" w:after="0" w:line="240" w:lineRule="auto"/>
      </w:pPr>
      <w:r>
        <w:separator/>
      </w:r>
    </w:p>
  </w:footnote>
  <w:footnote w:type="continuationSeparator" w:id="0">
    <w:p w14:paraId="4EA3F199" w14:textId="77777777" w:rsidR="00A94A9D" w:rsidRDefault="00A94A9D" w:rsidP="00A94A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55" w:type="pct"/>
      <w:tblInd w:w="-164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357"/>
      <w:gridCol w:w="4246"/>
    </w:tblGrid>
    <w:tr w:rsidR="00A94A9D" w:rsidRPr="00D94C88" w14:paraId="3CF00DD2" w14:textId="77777777" w:rsidTr="00185C63">
      <w:trPr>
        <w:trHeight w:val="350"/>
      </w:trPr>
      <w:tc>
        <w:tcPr>
          <w:tcW w:w="5356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  <w:vAlign w:val="center"/>
        </w:tcPr>
        <w:p w14:paraId="1772B844" w14:textId="77777777" w:rsidR="00A94A9D" w:rsidRPr="005E7AA7" w:rsidRDefault="00A94A9D" w:rsidP="00A94A9D">
          <w:pPr>
            <w:spacing w:after="0"/>
            <w:rPr>
              <w:rFonts w:cs="Arial"/>
              <w:lang w:val="fr-FR"/>
            </w:rPr>
          </w:pPr>
          <w:r>
            <w:rPr>
              <w:rFonts w:cs="Arial"/>
              <w:noProof/>
              <w:lang w:eastAsia="en-US"/>
            </w:rPr>
            <w:drawing>
              <wp:inline distT="0" distB="0" distL="0" distR="0" wp14:anchorId="4B5E1F81" wp14:editId="74EB8328">
                <wp:extent cx="3272790" cy="815340"/>
                <wp:effectExtent l="0" t="0" r="3810" b="381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 GOUV_MEC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72790" cy="8153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5E7AA7">
            <w:rPr>
              <w:rFonts w:cs="Arial"/>
              <w:lang w:val="fr-FR"/>
            </w:rPr>
            <w:br w:type="page"/>
          </w:r>
        </w:p>
      </w:tc>
      <w:tc>
        <w:tcPr>
          <w:tcW w:w="4246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2713C818" w14:textId="77777777" w:rsidR="00A94A9D" w:rsidRPr="00D94C88" w:rsidRDefault="009646F2" w:rsidP="00A94A9D">
          <w:pPr>
            <w:jc w:val="center"/>
            <w:rPr>
              <w:rFonts w:ascii="Arial" w:hAnsi="Arial" w:cs="Arial"/>
              <w:b/>
              <w:caps/>
              <w:szCs w:val="32"/>
            </w:rPr>
          </w:pPr>
          <w:r w:rsidRPr="00BF3031">
            <w:rPr>
              <w:rFonts w:ascii="Arial" w:hAnsi="Arial" w:cs="Arial"/>
              <w:b/>
              <w:caps/>
              <w:szCs w:val="22"/>
            </w:rPr>
            <w:t>Young Innovative enterprise</w:t>
          </w:r>
        </w:p>
      </w:tc>
    </w:tr>
  </w:tbl>
  <w:p w14:paraId="604F079B" w14:textId="77777777" w:rsidR="00A94A9D" w:rsidRDefault="00A94A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A9D"/>
    <w:rsid w:val="000F3C69"/>
    <w:rsid w:val="00185C63"/>
    <w:rsid w:val="00230CA9"/>
    <w:rsid w:val="00340E35"/>
    <w:rsid w:val="00341DAB"/>
    <w:rsid w:val="003822FD"/>
    <w:rsid w:val="00394B63"/>
    <w:rsid w:val="00404EC5"/>
    <w:rsid w:val="00464671"/>
    <w:rsid w:val="004851F7"/>
    <w:rsid w:val="00636B31"/>
    <w:rsid w:val="00670A90"/>
    <w:rsid w:val="00813F1D"/>
    <w:rsid w:val="00923E1B"/>
    <w:rsid w:val="00955B23"/>
    <w:rsid w:val="009646F2"/>
    <w:rsid w:val="00A0687D"/>
    <w:rsid w:val="00A94A9D"/>
    <w:rsid w:val="00B87225"/>
    <w:rsid w:val="00CD4338"/>
    <w:rsid w:val="00CD7B14"/>
    <w:rsid w:val="00D401AD"/>
    <w:rsid w:val="00E22C10"/>
    <w:rsid w:val="00EB7C28"/>
    <w:rsid w:val="00F053FB"/>
    <w:rsid w:val="00F7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D0517CE"/>
  <w15:chartTrackingRefBased/>
  <w15:docId w15:val="{96470B0A-8686-4E07-A950-2CDC9243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A9D"/>
    <w:pPr>
      <w:spacing w:before="40" w:line="288" w:lineRule="auto"/>
    </w:pPr>
    <w:rPr>
      <w:rFonts w:ascii="Calibri" w:hAnsi="Calibri"/>
      <w:kern w:val="20"/>
      <w:szCs w:val="20"/>
      <w:lang w:eastAsia="ja-JP"/>
    </w:rPr>
  </w:style>
  <w:style w:type="paragraph" w:styleId="Heading3">
    <w:name w:val="heading 3"/>
    <w:basedOn w:val="Normal"/>
    <w:next w:val="Normal"/>
    <w:link w:val="Heading3Char"/>
    <w:unhideWhenUsed/>
    <w:qFormat/>
    <w:rsid w:val="00A94A9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4A9D"/>
    <w:pPr>
      <w:tabs>
        <w:tab w:val="center" w:pos="4680"/>
        <w:tab w:val="right" w:pos="9360"/>
      </w:tabs>
      <w:spacing w:before="0" w:after="0" w:line="240" w:lineRule="auto"/>
    </w:pPr>
    <w:rPr>
      <w:rFonts w:asciiTheme="minorHAnsi" w:hAnsiTheme="minorHAnsi"/>
      <w:kern w:val="0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94A9D"/>
  </w:style>
  <w:style w:type="paragraph" w:styleId="Footer">
    <w:name w:val="footer"/>
    <w:basedOn w:val="Normal"/>
    <w:link w:val="FooterChar"/>
    <w:uiPriority w:val="99"/>
    <w:unhideWhenUsed/>
    <w:rsid w:val="00A94A9D"/>
    <w:pPr>
      <w:tabs>
        <w:tab w:val="center" w:pos="4680"/>
        <w:tab w:val="right" w:pos="9360"/>
      </w:tabs>
      <w:spacing w:before="0" w:after="0" w:line="240" w:lineRule="auto"/>
    </w:pPr>
    <w:rPr>
      <w:rFonts w:asciiTheme="minorHAnsi" w:hAnsiTheme="minorHAnsi"/>
      <w:kern w:val="0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A94A9D"/>
  </w:style>
  <w:style w:type="character" w:customStyle="1" w:styleId="Heading3Char">
    <w:name w:val="Heading 3 Char"/>
    <w:basedOn w:val="DefaultParagraphFont"/>
    <w:link w:val="Heading3"/>
    <w:rsid w:val="00A94A9D"/>
    <w:rPr>
      <w:rFonts w:asciiTheme="majorHAnsi" w:eastAsiaTheme="majorEastAsia" w:hAnsiTheme="majorHAnsi" w:cstheme="majorBidi"/>
      <w:b/>
      <w:bCs/>
      <w:color w:val="5B9BD5" w:themeColor="accent1"/>
      <w:kern w:val="20"/>
      <w:szCs w:val="20"/>
      <w:lang w:eastAsia="ja-JP"/>
      <w14:ligatures w14:val="standardContextual"/>
    </w:rPr>
  </w:style>
  <w:style w:type="paragraph" w:styleId="Revision">
    <w:name w:val="Revision"/>
    <w:hidden/>
    <w:uiPriority w:val="99"/>
    <w:semiHidden/>
    <w:rsid w:val="00B87225"/>
    <w:pPr>
      <w:spacing w:after="0" w:line="240" w:lineRule="auto"/>
    </w:pPr>
    <w:rPr>
      <w:rFonts w:ascii="Calibri" w:hAnsi="Calibri"/>
      <w:kern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Germain Schneider</dc:creator>
  <cp:keywords/>
  <dc:description/>
  <cp:lastModifiedBy>Maximilian Przybyl</cp:lastModifiedBy>
  <cp:revision>14</cp:revision>
  <dcterms:created xsi:type="dcterms:W3CDTF">2020-12-04T15:20:00Z</dcterms:created>
  <dcterms:modified xsi:type="dcterms:W3CDTF">2025-06-03T11:22:00Z</dcterms:modified>
</cp:coreProperties>
</file>