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24" w:rsidRDefault="003C2A24" w:rsidP="003C2A24">
      <w:pPr>
        <w:pStyle w:val="BodyText2"/>
        <w:rPr>
          <w:sz w:val="32"/>
        </w:rPr>
      </w:pPr>
      <w:r>
        <w:rPr>
          <w:sz w:val="32"/>
        </w:rPr>
        <w:t>modele d’un acte constitutif sous forme d’acte notarie d’une societe en nom collectif de droit luxembourgeois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pStyle w:val="BodyText"/>
      </w:pPr>
      <w:r>
        <w:t>Le présent modèle d’acte constitutif est à adapter, le cas échéant selon les désirs et besoins individuels des fondateurs; il ne saurait engager la responsabilité de ses auteurs.</w:t>
      </w:r>
    </w:p>
    <w:p w:rsidR="003C2A24" w:rsidRDefault="003C2A24" w:rsidP="003C2A24">
      <w:pPr>
        <w:jc w:val="center"/>
        <w:rPr>
          <w:b/>
          <w:sz w:val="24"/>
          <w:u w:val="single"/>
          <w:lang w:val="fr-FR"/>
        </w:rPr>
      </w:pPr>
    </w:p>
    <w:p w:rsidR="003C2A24" w:rsidRDefault="003C2A24" w:rsidP="003C2A24">
      <w:pPr>
        <w:jc w:val="center"/>
        <w:rPr>
          <w:b/>
          <w:sz w:val="24"/>
          <w:lang w:val="fr-FR"/>
        </w:rPr>
      </w:pPr>
    </w:p>
    <w:p w:rsidR="003C2A24" w:rsidRDefault="003C2A24" w:rsidP="003C2A24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XYZ, S.e.n.c., Société en nom collectif </w:t>
      </w:r>
    </w:p>
    <w:p w:rsidR="003C2A24" w:rsidRDefault="003C2A24" w:rsidP="003C2A24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Siège social: Luxembourg, [</w:t>
      </w:r>
      <w:r w:rsidRPr="008A714D">
        <w:rPr>
          <w:b/>
          <w:i/>
          <w:sz w:val="24"/>
          <w:lang w:val="fr-FR"/>
        </w:rPr>
        <w:t>adresse</w:t>
      </w:r>
      <w:r>
        <w:rPr>
          <w:b/>
          <w:sz w:val="24"/>
          <w:lang w:val="fr-FR"/>
        </w:rPr>
        <w:t>]</w:t>
      </w:r>
    </w:p>
    <w:p w:rsidR="003C2A24" w:rsidRDefault="003C2A24" w:rsidP="003C2A24">
      <w:pPr>
        <w:jc w:val="center"/>
        <w:rPr>
          <w:b/>
          <w:sz w:val="24"/>
          <w:lang w:val="fr-FR"/>
        </w:rPr>
      </w:pPr>
    </w:p>
    <w:p w:rsidR="003C2A24" w:rsidRDefault="003C2A24" w:rsidP="003C2A24">
      <w:pPr>
        <w:jc w:val="center"/>
        <w:rPr>
          <w:b/>
          <w:sz w:val="24"/>
          <w:lang w:val="fr-FR"/>
        </w:rPr>
      </w:pPr>
      <w:r>
        <w:rPr>
          <w:b/>
          <w:sz w:val="24"/>
          <w:u w:val="single"/>
          <w:lang w:val="fr-FR"/>
        </w:rPr>
        <w:t>STATUTS</w:t>
      </w:r>
    </w:p>
    <w:p w:rsidR="003C2A24" w:rsidRDefault="003C2A24" w:rsidP="003C2A24">
      <w:pPr>
        <w:jc w:val="center"/>
        <w:rPr>
          <w:b/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L'an deux mille [</w:t>
      </w:r>
      <w:r w:rsidRPr="008A714D">
        <w:rPr>
          <w:i/>
          <w:sz w:val="24"/>
          <w:lang w:val="fr-FR"/>
        </w:rPr>
        <w:t>année</w:t>
      </w:r>
      <w:r>
        <w:rPr>
          <w:i/>
          <w:sz w:val="24"/>
          <w:lang w:val="fr-FR"/>
        </w:rPr>
        <w:t xml:space="preserve"> en toutes lettres</w:t>
      </w:r>
      <w:r>
        <w:rPr>
          <w:sz w:val="24"/>
          <w:lang w:val="fr-FR"/>
        </w:rPr>
        <w:t>], le [</w:t>
      </w:r>
      <w:r w:rsidRPr="008A714D">
        <w:rPr>
          <w:i/>
          <w:sz w:val="24"/>
          <w:lang w:val="fr-FR"/>
        </w:rPr>
        <w:t>date</w:t>
      </w:r>
      <w:r>
        <w:rPr>
          <w:sz w:val="24"/>
          <w:lang w:val="fr-FR"/>
        </w:rPr>
        <w:t>]</w:t>
      </w:r>
      <w:bookmarkStart w:id="0" w:name="_GoBack"/>
      <w:bookmarkEnd w:id="0"/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Par-devant Maître X, notaire de résidence à [</w:t>
      </w:r>
      <w:r w:rsidRPr="008A714D">
        <w:rPr>
          <w:i/>
          <w:sz w:val="24"/>
          <w:lang w:val="fr-FR"/>
        </w:rPr>
        <w:t>localité</w:t>
      </w:r>
      <w:r>
        <w:rPr>
          <w:sz w:val="24"/>
          <w:lang w:val="fr-FR"/>
        </w:rPr>
        <w:t>]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Ont comparu: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1.</w:t>
      </w:r>
      <w:r>
        <w:rPr>
          <w:sz w:val="24"/>
          <w:lang w:val="fr-FR"/>
        </w:rPr>
        <w:tab/>
        <w:t>Monsieur A, [</w:t>
      </w:r>
      <w:r w:rsidRPr="008A714D">
        <w:rPr>
          <w:i/>
          <w:sz w:val="24"/>
          <w:lang w:val="fr-FR"/>
        </w:rPr>
        <w:t>profession</w:t>
      </w:r>
      <w:r>
        <w:rPr>
          <w:sz w:val="24"/>
          <w:lang w:val="fr-FR"/>
        </w:rPr>
        <w:t>], demeurant à [</w:t>
      </w:r>
      <w:r w:rsidRPr="008A714D">
        <w:rPr>
          <w:i/>
          <w:sz w:val="24"/>
          <w:lang w:val="fr-FR"/>
        </w:rPr>
        <w:t>domicile</w:t>
      </w:r>
      <w:r>
        <w:rPr>
          <w:sz w:val="24"/>
          <w:lang w:val="fr-FR"/>
        </w:rPr>
        <w:t>]</w:t>
      </w: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2.</w:t>
      </w:r>
      <w:r>
        <w:rPr>
          <w:sz w:val="24"/>
          <w:lang w:val="fr-FR"/>
        </w:rPr>
        <w:tab/>
        <w:t>Madame B, [</w:t>
      </w:r>
      <w:r w:rsidRPr="008A714D">
        <w:rPr>
          <w:i/>
          <w:sz w:val="24"/>
          <w:lang w:val="fr-FR"/>
        </w:rPr>
        <w:t>profession</w:t>
      </w:r>
      <w:r>
        <w:rPr>
          <w:sz w:val="24"/>
          <w:lang w:val="fr-FR"/>
        </w:rPr>
        <w:t>], demeurant à [</w:t>
      </w:r>
      <w:r w:rsidRPr="008A714D">
        <w:rPr>
          <w:i/>
          <w:sz w:val="24"/>
          <w:lang w:val="fr-FR"/>
        </w:rPr>
        <w:t>domicile</w:t>
      </w:r>
      <w:r>
        <w:rPr>
          <w:sz w:val="24"/>
          <w:lang w:val="fr-FR"/>
        </w:rPr>
        <w:t>]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Lesquels comparants ont requis le notaire instrumentaire de dresser acte d'une société en nom collectif qu'ils déclarent constituer entre eux, et dont ils ont arrêté les statuts comme suit: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tabs>
          <w:tab w:val="left" w:pos="720"/>
        </w:tabs>
        <w:ind w:left="1440" w:hanging="1440"/>
        <w:jc w:val="center"/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 xml:space="preserve">Titre I: Dénomination - Siège social - Objet - </w:t>
      </w:r>
    </w:p>
    <w:p w:rsidR="003C2A24" w:rsidRDefault="003C2A24" w:rsidP="003C2A24">
      <w:pPr>
        <w:tabs>
          <w:tab w:val="left" w:pos="720"/>
        </w:tabs>
        <w:ind w:left="1440" w:hanging="1440"/>
        <w:jc w:val="center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Durée - Capital social</w:t>
      </w:r>
    </w:p>
    <w:p w:rsidR="003C2A24" w:rsidRDefault="003C2A24" w:rsidP="003C2A24">
      <w:pPr>
        <w:jc w:val="both"/>
        <w:rPr>
          <w:b/>
          <w:sz w:val="24"/>
          <w:u w:val="single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1</w:t>
      </w:r>
      <w:r>
        <w:rPr>
          <w:sz w:val="24"/>
          <w:lang w:val="fr-FR"/>
        </w:rPr>
        <w:t>: Il est formé entre les constituants et tous ceux qui pourront devenir associés par la suite une société en nom collectif qui sera régie par les lois y relatives ainsi que par les présents statuts.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2</w:t>
      </w:r>
      <w:r>
        <w:rPr>
          <w:sz w:val="24"/>
          <w:lang w:val="fr-FR"/>
        </w:rPr>
        <w:t xml:space="preserve">: La </w:t>
      </w:r>
      <w:r w:rsidR="00E134C1">
        <w:rPr>
          <w:sz w:val="24"/>
          <w:lang w:val="fr-FR"/>
        </w:rPr>
        <w:t>dénomination</w:t>
      </w:r>
      <w:r>
        <w:rPr>
          <w:sz w:val="24"/>
          <w:lang w:val="fr-FR"/>
        </w:rPr>
        <w:t xml:space="preserve"> de la société est XYZ, S.e.n.c.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3</w:t>
      </w:r>
      <w:r>
        <w:rPr>
          <w:sz w:val="24"/>
          <w:lang w:val="fr-FR"/>
        </w:rPr>
        <w:t>: Le siège social de la société est établi à [</w:t>
      </w:r>
      <w:r w:rsidRPr="008A714D">
        <w:rPr>
          <w:i/>
          <w:sz w:val="24"/>
          <w:lang w:val="fr-FR"/>
        </w:rPr>
        <w:t>localité</w:t>
      </w:r>
      <w:r>
        <w:rPr>
          <w:sz w:val="24"/>
          <w:lang w:val="fr-FR"/>
        </w:rPr>
        <w:t>].</w:t>
      </w: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Il pourra être transféré en tout autre endroit du Grand-Duché de Luxembourg par simple décision des associés.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pStyle w:val="BodyText3"/>
      </w:pPr>
      <w:r>
        <w:t>La société pourra établir des succursales et des agences dans tout autre lieu du Grand-Duché de Luxembourg et à l'étranger.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4</w:t>
      </w:r>
      <w:r>
        <w:rPr>
          <w:sz w:val="24"/>
          <w:lang w:val="fr-FR"/>
        </w:rPr>
        <w:t>: La société a pour objet [</w:t>
      </w:r>
      <w:r w:rsidRPr="008A714D">
        <w:rPr>
          <w:i/>
          <w:sz w:val="24"/>
          <w:lang w:val="fr-FR"/>
        </w:rPr>
        <w:t>objet social</w:t>
      </w:r>
      <w:r>
        <w:rPr>
          <w:sz w:val="24"/>
          <w:lang w:val="fr-FR"/>
        </w:rPr>
        <w:t>].</w:t>
      </w:r>
    </w:p>
    <w:p w:rsidR="003C2A24" w:rsidRDefault="003C2A24" w:rsidP="003C2A24">
      <w:pPr>
        <w:jc w:val="both"/>
        <w:rPr>
          <w:sz w:val="24"/>
          <w:lang w:val="fr-FR"/>
        </w:rPr>
      </w:pPr>
      <w:r w:rsidRPr="001D0639">
        <w:rPr>
          <w:sz w:val="24"/>
          <w:szCs w:val="24"/>
          <w:lang w:val="fr-FR"/>
        </w:rPr>
        <w:t>En outre, la société pourra exercer toute autre activité commerciale à moins qu</w:t>
      </w:r>
      <w:r>
        <w:rPr>
          <w:sz w:val="24"/>
          <w:szCs w:val="24"/>
          <w:lang w:val="fr-FR"/>
        </w:rPr>
        <w:t>’elle ne soit</w:t>
      </w:r>
      <w:r w:rsidRPr="001D0639">
        <w:rPr>
          <w:sz w:val="24"/>
          <w:szCs w:val="24"/>
          <w:lang w:val="fr-FR"/>
        </w:rPr>
        <w:t xml:space="preserve"> spécialement réglementée. </w:t>
      </w:r>
      <w:r>
        <w:rPr>
          <w:sz w:val="24"/>
          <w:lang w:val="fr-FR"/>
        </w:rPr>
        <w:t>Elle pourra d'une façon générale faire tous actes, transactions ou opérations commerciales, financières, mobilières et immobilières se rapportant directement ou indirectement à son objet social ou qui seraient de nature à en faciliter ou développer la réalisation.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5</w:t>
      </w:r>
      <w:r>
        <w:rPr>
          <w:sz w:val="24"/>
          <w:lang w:val="fr-FR"/>
        </w:rPr>
        <w:t>: La société est constituée pour une durée indéterminée. Le décès, l'interdiction, l'incapacité, la faillite ou la déconfiture de l'un des associés ne mettent pas fin à la société.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6</w:t>
      </w:r>
      <w:r>
        <w:rPr>
          <w:sz w:val="24"/>
          <w:lang w:val="fr-FR"/>
        </w:rPr>
        <w:t>: Le capital social est fixé à [</w:t>
      </w:r>
      <w:r w:rsidRPr="008A714D">
        <w:rPr>
          <w:i/>
          <w:sz w:val="24"/>
          <w:lang w:val="fr-FR"/>
        </w:rPr>
        <w:t>montant en chiffres</w:t>
      </w:r>
      <w:r>
        <w:rPr>
          <w:sz w:val="24"/>
          <w:lang w:val="fr-FR"/>
        </w:rPr>
        <w:t>] Euros ([</w:t>
      </w:r>
      <w:r w:rsidRPr="008A714D">
        <w:rPr>
          <w:i/>
          <w:sz w:val="24"/>
          <w:lang w:val="fr-FR"/>
        </w:rPr>
        <w:t>montant en toutes lettres</w:t>
      </w:r>
      <w:r>
        <w:rPr>
          <w:sz w:val="24"/>
          <w:lang w:val="fr-FR"/>
        </w:rPr>
        <w:t>] euros) (</w:t>
      </w:r>
      <w:r>
        <w:rPr>
          <w:b/>
          <w:sz w:val="24"/>
          <w:lang w:val="fr-FR"/>
        </w:rPr>
        <w:t>pas de minimum prévu</w:t>
      </w:r>
      <w:r>
        <w:rPr>
          <w:sz w:val="24"/>
          <w:lang w:val="fr-FR"/>
        </w:rPr>
        <w:t>), représenté par [</w:t>
      </w:r>
      <w:r w:rsidRPr="008A714D">
        <w:rPr>
          <w:i/>
          <w:sz w:val="24"/>
          <w:lang w:val="fr-FR"/>
        </w:rPr>
        <w:t>nombre</w:t>
      </w:r>
      <w:r>
        <w:rPr>
          <w:sz w:val="24"/>
          <w:lang w:val="fr-FR"/>
        </w:rPr>
        <w:t>] ([</w:t>
      </w:r>
      <w:r w:rsidRPr="008A714D">
        <w:rPr>
          <w:i/>
          <w:sz w:val="24"/>
          <w:lang w:val="fr-FR"/>
        </w:rPr>
        <w:t>nombre en toutes lettres</w:t>
      </w:r>
      <w:r>
        <w:rPr>
          <w:sz w:val="24"/>
          <w:lang w:val="fr-FR"/>
        </w:rPr>
        <w:t>]) parts sociales de [</w:t>
      </w:r>
      <w:r w:rsidRPr="008A714D">
        <w:rPr>
          <w:i/>
          <w:sz w:val="24"/>
          <w:lang w:val="fr-FR"/>
        </w:rPr>
        <w:t>montant en chiffres</w:t>
      </w:r>
      <w:r>
        <w:rPr>
          <w:sz w:val="24"/>
          <w:lang w:val="fr-FR"/>
        </w:rPr>
        <w:t>] Euros ([</w:t>
      </w:r>
      <w:r w:rsidRPr="008A714D">
        <w:rPr>
          <w:i/>
          <w:sz w:val="24"/>
          <w:lang w:val="fr-FR"/>
        </w:rPr>
        <w:t>montant en toutes lettres</w:t>
      </w:r>
      <w:r>
        <w:rPr>
          <w:sz w:val="24"/>
          <w:lang w:val="fr-FR"/>
        </w:rPr>
        <w:t>] euros) chacune.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Ces parts sociales ont été souscrites comme suit: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1)</w:t>
      </w:r>
      <w:r>
        <w:rPr>
          <w:sz w:val="24"/>
          <w:lang w:val="fr-FR"/>
        </w:rPr>
        <w:tab/>
        <w:t>Monsieur A, préqualifié, [</w:t>
      </w:r>
      <w:r w:rsidRPr="008A714D">
        <w:rPr>
          <w:i/>
          <w:sz w:val="24"/>
          <w:lang w:val="fr-FR"/>
        </w:rPr>
        <w:t>nombre</w:t>
      </w:r>
      <w:r>
        <w:rPr>
          <w:sz w:val="24"/>
          <w:lang w:val="fr-FR"/>
        </w:rPr>
        <w:t xml:space="preserve">] parts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[</w:t>
      </w:r>
      <w:r w:rsidRPr="008A714D">
        <w:rPr>
          <w:i/>
          <w:sz w:val="24"/>
          <w:lang w:val="fr-FR"/>
        </w:rPr>
        <w:t>valeur en euros</w:t>
      </w:r>
      <w:r>
        <w:rPr>
          <w:sz w:val="24"/>
          <w:lang w:val="fr-FR"/>
        </w:rPr>
        <w:t>]</w:t>
      </w: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2)</w:t>
      </w:r>
      <w:r>
        <w:rPr>
          <w:sz w:val="24"/>
          <w:lang w:val="fr-FR"/>
        </w:rPr>
        <w:tab/>
        <w:t>Madame B, préqualifiée, [</w:t>
      </w:r>
      <w:r w:rsidRPr="008A714D">
        <w:rPr>
          <w:i/>
          <w:sz w:val="24"/>
          <w:lang w:val="fr-FR"/>
        </w:rPr>
        <w:t>nombre</w:t>
      </w:r>
      <w:r>
        <w:rPr>
          <w:sz w:val="24"/>
          <w:lang w:val="fr-FR"/>
        </w:rPr>
        <w:t>] parts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[</w:t>
      </w:r>
      <w:r w:rsidRPr="008A714D">
        <w:rPr>
          <w:i/>
          <w:sz w:val="24"/>
          <w:lang w:val="fr-FR"/>
        </w:rPr>
        <w:t>valeur en euros</w:t>
      </w:r>
      <w:r>
        <w:rPr>
          <w:sz w:val="24"/>
          <w:lang w:val="fr-FR"/>
        </w:rPr>
        <w:t>]</w:t>
      </w: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__</w:t>
      </w: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Total:</w:t>
      </w:r>
      <w:r>
        <w:rPr>
          <w:sz w:val="24"/>
          <w:lang w:val="fr-FR"/>
        </w:rPr>
        <w:tab/>
        <w:t>[</w:t>
      </w:r>
      <w:r w:rsidRPr="008A714D">
        <w:rPr>
          <w:i/>
          <w:sz w:val="24"/>
          <w:lang w:val="fr-FR"/>
        </w:rPr>
        <w:t>nombre</w:t>
      </w:r>
      <w:r>
        <w:rPr>
          <w:sz w:val="24"/>
          <w:lang w:val="fr-FR"/>
        </w:rPr>
        <w:t>] parts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[</w:t>
      </w:r>
      <w:r w:rsidRPr="008A714D">
        <w:rPr>
          <w:i/>
          <w:sz w:val="24"/>
          <w:lang w:val="fr-FR"/>
        </w:rPr>
        <w:t>total valeur en euros</w:t>
      </w:r>
      <w:r>
        <w:rPr>
          <w:sz w:val="24"/>
          <w:lang w:val="fr-FR"/>
        </w:rPr>
        <w:t>]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Toutes les parts ont été libérées en numéraire, de sorte que la somme de [</w:t>
      </w:r>
      <w:r w:rsidRPr="008A714D">
        <w:rPr>
          <w:i/>
          <w:sz w:val="24"/>
          <w:lang w:val="fr-FR"/>
        </w:rPr>
        <w:t>montant en chiffres</w:t>
      </w:r>
      <w:r>
        <w:rPr>
          <w:sz w:val="24"/>
          <w:lang w:val="fr-FR"/>
        </w:rPr>
        <w:t>] Euros ([</w:t>
      </w:r>
      <w:r w:rsidRPr="008A714D">
        <w:rPr>
          <w:i/>
          <w:sz w:val="24"/>
          <w:lang w:val="fr-FR"/>
        </w:rPr>
        <w:t>montant en toutes lettres</w:t>
      </w:r>
      <w:r>
        <w:rPr>
          <w:sz w:val="24"/>
          <w:lang w:val="fr-FR"/>
        </w:rPr>
        <w:t>] euros) se trouve à la disposition de la société, ce qui a été certifié par les constituants.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7</w:t>
      </w:r>
      <w:r>
        <w:rPr>
          <w:sz w:val="24"/>
          <w:lang w:val="fr-FR"/>
        </w:rPr>
        <w:t>: Les parts sociales ne peuvent être cédées entre vifs à des non-associés qu'avec l'agrément de tous les associés représentant l'intégralité du capital social.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Elles ne peuvent être transmises pour cause de mort à des non-associés que moyennant l'agrément de tous les associés survivants.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En cas de cession de parts d'un associé, les associés restants ont  un droit de préemption au prorata des parts en leur possession.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center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Titre II. Administration – Assemblée Générale</w:t>
      </w:r>
    </w:p>
    <w:p w:rsidR="003C2A24" w:rsidRDefault="003C2A24" w:rsidP="003C2A24">
      <w:pPr>
        <w:jc w:val="both"/>
        <w:rPr>
          <w:b/>
          <w:sz w:val="24"/>
          <w:u w:val="single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8</w:t>
      </w:r>
      <w:r>
        <w:rPr>
          <w:sz w:val="24"/>
          <w:lang w:val="fr-FR"/>
        </w:rPr>
        <w:t>: La société est gérée par un ou plusieurs gérants, dont les pouvoirs sont fixés par l'assemblée des associés qui procède à leur nomination.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A moins que l'assemblée des associés n'en dispose autrement, le ou les gérants ont vis-à-vis des tiers les pouvoirs les plus étendus pour agir au nom de la société en toutes circonstances et pour accomplir tous les actes nécessaires ou utiles à l'accomplissement de son objet social.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9</w:t>
      </w:r>
      <w:r>
        <w:rPr>
          <w:sz w:val="24"/>
          <w:lang w:val="fr-FR"/>
        </w:rPr>
        <w:t>: Chaque part sociale donne droit à une voix dans les décisions collectives à prendre en assemblée générale.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Dans tous les cas où la loi ou les présents statuts ne prévoient une majorité plus grande, toutes les décisions, y compris celles concernant la nomination, la révocation ou le remplacement d'un gérant, sont prises à la majorité simple.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center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Titre III: Année sociale - Répartition des bénéfices</w:t>
      </w:r>
    </w:p>
    <w:p w:rsidR="003C2A24" w:rsidRDefault="003C2A24" w:rsidP="003C2A24">
      <w:pPr>
        <w:jc w:val="both"/>
        <w:rPr>
          <w:b/>
          <w:sz w:val="24"/>
          <w:u w:val="single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lastRenderedPageBreak/>
        <w:t>Art. 10</w:t>
      </w:r>
      <w:r>
        <w:rPr>
          <w:sz w:val="24"/>
          <w:lang w:val="fr-FR"/>
        </w:rPr>
        <w:t>: L'exercice social commence le premier janvier et finit le trente et un décembre de chaque année. Par dérogation, le premier exercice social commence à la date de la constitution et finit le trente et un décembre [</w:t>
      </w:r>
      <w:r w:rsidRPr="00691CBA">
        <w:rPr>
          <w:i/>
          <w:sz w:val="24"/>
          <w:lang w:val="fr-FR"/>
        </w:rPr>
        <w:t>année</w:t>
      </w:r>
      <w:r>
        <w:rPr>
          <w:i/>
          <w:sz w:val="24"/>
          <w:lang w:val="fr-FR"/>
        </w:rPr>
        <w:t xml:space="preserve"> en toutes lettres</w:t>
      </w:r>
      <w:r>
        <w:rPr>
          <w:sz w:val="24"/>
          <w:lang w:val="fr-FR"/>
        </w:rPr>
        <w:t>].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11</w:t>
      </w:r>
      <w:r>
        <w:rPr>
          <w:sz w:val="24"/>
          <w:lang w:val="fr-FR"/>
        </w:rPr>
        <w:t>: Chaque année, au trente et un décembre, il sera dressé par la gérance un inventaire ainsi que le bilan et le compte de profits et pertes.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bénéfice net, déduction faite de tous les frais généraux et des amortissements, est à la disposition de l'assemblée générale des associés qui décidera de l'affectation du bénéfice net de la société.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Pr="001C74C5" w:rsidRDefault="003C2A24" w:rsidP="003C2A24">
      <w:pPr>
        <w:jc w:val="center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Disposition Générale</w:t>
      </w:r>
    </w:p>
    <w:p w:rsidR="003C2A24" w:rsidRDefault="003C2A24" w:rsidP="003C2A24">
      <w:pPr>
        <w:jc w:val="both"/>
        <w:rPr>
          <w:b/>
          <w:sz w:val="24"/>
          <w:u w:val="single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12</w:t>
      </w:r>
      <w:r>
        <w:rPr>
          <w:sz w:val="24"/>
          <w:lang w:val="fr-FR"/>
        </w:rPr>
        <w:t>: Pour tous les points non prévus aux présents statuts, les parties déclarent se référer à la loi du 10 août 1915 sur les sociétés commerciales, telle que modifiée.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center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Evaluation des Frais</w:t>
      </w:r>
    </w:p>
    <w:p w:rsidR="003C2A24" w:rsidRDefault="003C2A24" w:rsidP="003C2A24">
      <w:pPr>
        <w:jc w:val="both"/>
        <w:rPr>
          <w:sz w:val="24"/>
          <w:lang w:val="fr-FR"/>
        </w:rPr>
      </w:pPr>
    </w:p>
    <w:p w:rsidR="003C2A24" w:rsidRDefault="003C2A24" w:rsidP="003C2A24">
      <w:pPr>
        <w:jc w:val="both"/>
        <w:rPr>
          <w:sz w:val="24"/>
          <w:lang w:val="fr-FR"/>
        </w:rPr>
      </w:pPr>
      <w:r>
        <w:rPr>
          <w:b/>
          <w:sz w:val="24"/>
          <w:u w:val="single"/>
          <w:lang w:val="fr-FR"/>
        </w:rPr>
        <w:t>Art. 13:</w:t>
      </w:r>
      <w:r>
        <w:rPr>
          <w:sz w:val="24"/>
          <w:lang w:val="fr-FR"/>
        </w:rPr>
        <w:t xml:space="preserve"> </w:t>
      </w:r>
      <w:r w:rsidRPr="007F5C91">
        <w:rPr>
          <w:sz w:val="24"/>
          <w:szCs w:val="24"/>
          <w:lang w:val="fr-FR"/>
        </w:rPr>
        <w:t xml:space="preserve">Le montant des frais, dépenses, rémunérations ou charges sous quelque forme que ce soit, qui incombent à la société ou qui sont mis à sa charge en raison de sa constitution s'élèvent approximativement à la somme de </w:t>
      </w:r>
      <w:r>
        <w:rPr>
          <w:sz w:val="24"/>
          <w:szCs w:val="24"/>
          <w:lang w:val="fr-FR"/>
        </w:rPr>
        <w:t>[</w:t>
      </w:r>
      <w:r w:rsidRPr="008A714D">
        <w:rPr>
          <w:i/>
          <w:sz w:val="24"/>
          <w:szCs w:val="24"/>
          <w:lang w:val="fr-FR"/>
        </w:rPr>
        <w:t>montant en chiffres</w:t>
      </w:r>
      <w:r>
        <w:rPr>
          <w:sz w:val="24"/>
          <w:szCs w:val="24"/>
          <w:lang w:val="fr-FR"/>
        </w:rPr>
        <w:t>]</w:t>
      </w:r>
      <w:r w:rsidRPr="007F5C91"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  <w:lang w:val="fr-FR"/>
        </w:rPr>
        <w:t>[</w:t>
      </w:r>
      <w:r w:rsidRPr="008A714D">
        <w:rPr>
          <w:i/>
          <w:sz w:val="24"/>
          <w:szCs w:val="24"/>
          <w:lang w:val="fr-FR"/>
        </w:rPr>
        <w:t>montant en toutes lettres</w:t>
      </w:r>
      <w:r>
        <w:rPr>
          <w:sz w:val="24"/>
          <w:szCs w:val="24"/>
          <w:lang w:val="fr-FR"/>
        </w:rPr>
        <w:t>]</w:t>
      </w:r>
      <w:r w:rsidRPr="007F5C91"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  <w:lang w:val="fr-FR"/>
        </w:rPr>
        <w:t>E</w:t>
      </w:r>
      <w:r w:rsidRPr="007F5C91">
        <w:rPr>
          <w:sz w:val="24"/>
          <w:szCs w:val="24"/>
          <w:lang w:val="fr-FR"/>
        </w:rPr>
        <w:t>uros</w:t>
      </w:r>
      <w:r>
        <w:rPr>
          <w:sz w:val="24"/>
          <w:szCs w:val="24"/>
          <w:lang w:val="fr-FR"/>
        </w:rPr>
        <w:t>.</w:t>
      </w:r>
    </w:p>
    <w:p w:rsidR="003C2A24" w:rsidRDefault="003C2A24" w:rsidP="003C2A24">
      <w:pPr>
        <w:pStyle w:val="BodyText2"/>
        <w:rPr>
          <w:vanish/>
        </w:rPr>
      </w:pPr>
      <w:r>
        <w:rPr>
          <w:vanish/>
        </w:rPr>
        <w:t xml:space="preserve"> </w:t>
      </w:r>
    </w:p>
    <w:p w:rsidR="00D7359B" w:rsidRDefault="00D7359B"/>
    <w:sectPr w:rsidR="00D7359B" w:rsidSect="00963C0F">
      <w:headerReference w:type="even" r:id="rId6"/>
      <w:pgSz w:w="11906" w:h="16838" w:code="9"/>
      <w:pgMar w:top="1440" w:right="1797" w:bottom="1440" w:left="1797" w:header="720" w:footer="720" w:gutter="0"/>
      <w:paperSrc w:first="256" w:other="256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A7" w:rsidRDefault="008B6AA7">
      <w:r>
        <w:separator/>
      </w:r>
    </w:p>
  </w:endnote>
  <w:endnote w:type="continuationSeparator" w:id="0">
    <w:p w:rsidR="008B6AA7" w:rsidRDefault="008B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A7" w:rsidRDefault="008B6AA7">
      <w:r>
        <w:separator/>
      </w:r>
    </w:p>
  </w:footnote>
  <w:footnote w:type="continuationSeparator" w:id="0">
    <w:p w:rsidR="008B6AA7" w:rsidRDefault="008B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CA" w:rsidRDefault="00963C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2A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A24">
      <w:rPr>
        <w:rStyle w:val="PageNumber"/>
        <w:noProof/>
      </w:rPr>
      <w:t>1</w:t>
    </w:r>
    <w:r>
      <w:rPr>
        <w:rStyle w:val="PageNumber"/>
      </w:rPr>
      <w:fldChar w:fldCharType="end"/>
    </w:r>
  </w:p>
  <w:p w:rsidR="00B376CA" w:rsidRDefault="008B6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24"/>
    <w:rsid w:val="000717FB"/>
    <w:rsid w:val="00290873"/>
    <w:rsid w:val="003C2A24"/>
    <w:rsid w:val="00531E18"/>
    <w:rsid w:val="008B6AA7"/>
    <w:rsid w:val="00963C0F"/>
    <w:rsid w:val="009657C3"/>
    <w:rsid w:val="00D7359B"/>
    <w:rsid w:val="00E134C1"/>
    <w:rsid w:val="00E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7A72-4E2D-4FD9-9449-40A9431A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2A2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C2A24"/>
    <w:rPr>
      <w:rFonts w:cs="Times New Roman"/>
    </w:rPr>
  </w:style>
  <w:style w:type="paragraph" w:styleId="BodyText">
    <w:name w:val="Body Text"/>
    <w:basedOn w:val="Normal"/>
    <w:link w:val="BodyTextChar"/>
    <w:rsid w:val="003C2A24"/>
    <w:pPr>
      <w:jc w:val="both"/>
    </w:pPr>
    <w:rPr>
      <w:b/>
      <w:sz w:val="24"/>
      <w:lang w:val="fr-FR"/>
    </w:rPr>
  </w:style>
  <w:style w:type="character" w:customStyle="1" w:styleId="BodyTextChar">
    <w:name w:val="Body Text Char"/>
    <w:basedOn w:val="DefaultParagraphFont"/>
    <w:link w:val="BodyText"/>
    <w:rsid w:val="003C2A24"/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3C2A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aps/>
      <w:sz w:val="24"/>
      <w:lang w:val="fr-FR"/>
    </w:rPr>
  </w:style>
  <w:style w:type="character" w:customStyle="1" w:styleId="BodyText2Char">
    <w:name w:val="Body Text 2 Char"/>
    <w:basedOn w:val="DefaultParagraphFont"/>
    <w:link w:val="BodyText2"/>
    <w:rsid w:val="003C2A24"/>
    <w:rPr>
      <w:rFonts w:ascii="Times New Roman" w:eastAsia="Times New Roman" w:hAnsi="Times New Roman" w:cs="Times New Roman"/>
      <w:b/>
      <w:caps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3C2A24"/>
    <w:pPr>
      <w:jc w:val="both"/>
    </w:pPr>
    <w:rPr>
      <w:sz w:val="24"/>
      <w:lang w:val="fr-FR"/>
    </w:rPr>
  </w:style>
  <w:style w:type="character" w:customStyle="1" w:styleId="BodyText3Char">
    <w:name w:val="Body Text 3 Char"/>
    <w:basedOn w:val="DefaultParagraphFont"/>
    <w:link w:val="BodyText3"/>
    <w:rsid w:val="003C2A24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Gurov</dc:creator>
  <cp:lastModifiedBy>Sophie Dubois</cp:lastModifiedBy>
  <cp:revision>2</cp:revision>
  <dcterms:created xsi:type="dcterms:W3CDTF">2017-10-18T13:05:00Z</dcterms:created>
  <dcterms:modified xsi:type="dcterms:W3CDTF">2017-10-18T13:05:00Z</dcterms:modified>
</cp:coreProperties>
</file>